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B30DE7" Type="http://schemas.openxmlformats.org/officeDocument/2006/relationships/officeDocument" Target="/word/document.xml" /><Relationship Id="coreR15B30DE7" Type="http://schemas.openxmlformats.org/package/2006/relationships/metadata/core-properties" Target="/docProps/core.xml" /><Relationship Id="customR15B30D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ocelových konstrukcí (kód: 23-002-H)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ocelových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technologickém postupu, normách a v technických podkladech pro montáž a opravy ocelových konstrukcí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dílů pro provádění montáže a demontáže ocelových konstrukcí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dílů a jakosti povrchu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a nekovových materiálů řezáním, stříháním, pilováním, vrtáním, broušením, ohýbáním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Používání různých prostředků pro manipulaci s ocelovými konstrukcemi a jejich částmi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Sestavování, montáž a demontáž ocelových konstrukcí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79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3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ocelových konstrukcí, 18.10.2026 19:24:12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5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https://nsp.cz/jednotka-prace/monter-ocelovych-konstruk#zdravotni-zpusobilost).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„Měření a kontrola délkových rozměrů, geometrických tvarů, vzájemné polohy dílů a jakosti povrchu“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 uchazeč změří a zkontroluje rozměry, tvary, polohu a jakost povrchu u jedné zadané součásti ocelové konstrukce (např. konzole, vzpěra, rám, příčka, atd.) pomocí měřidel.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„Ruční obrábění a zpracování kovových a nekovových materiálů řezáním, stříháním, pilováním, vrtáním, broušením, ohýbáním“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 uchazeč ručním obráběním a zpracováním předvede opracování minimálně jedné kovové a jedné nekovové součásti zadané montované konstrukce podle poskytnuté výrobní technologické dokumentace pomocí ručního nářadí a nástrojů. 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„Používání různých prostředků pro manipulaci s ocelovými konstrukcemi a jejich částmi“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- uchazeč předvede správné používání minimálně jednoho prostředku pro manipulaci s ocelovými konstrukcemi a jejich částmi (např. použití: řetízkového zvedáku, lešení, vozíku, plošiny, kladky , atd.)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„Sestavování, montáž a demontáž ocelových konstrukcí“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c), d) uchazeč sestaví a smontuje pomocí ručního nářadí a nástrojů jednu zadanou ocelovou konstrukci podle poskytnuté technické dokumentace za použití dodaných částí konstrukce (např. ocelové profily, tyčové profily, pásy, plechy, trubky, spojovací materiály) a jednu zadanou ocelovou konstrukci demontuje. Pokud při montáži zjistí vady a nedodělky (např. chybějící otvory, neočištěné plochy, netolerované odchylky rozměrů) opraví je.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ocelových konstrukcí, 18.10.2026 19:24:12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OA Uherský Brod,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HEAVY MACHINERY, a. s. ,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VÍTKOVICKÁ STŘEDNÍ PRŮMYSLOVÁ ŠKOLA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ocelových konstrukcí, 18.10.2026 19:24:12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