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EDAC68" Type="http://schemas.openxmlformats.org/officeDocument/2006/relationships/officeDocument" Target="/word/document.xml" /><Relationship Id="coreR7BEDAC68" Type="http://schemas.openxmlformats.org/package/2006/relationships/metadata/core-properties" Target="/docProps/core.xml" /><Relationship Id="customR7BEDAC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Zámečník/zámečnice (kód: 23-003-H)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potřebných nástrojů, pomůcek a materiálů pro ruční a strojní obrábění a tvarování kovových a nekovových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Ruční obrábění a zpracování kovových a nekovových materiálů řezáním, stříháním, pilováním, vrtáním, broušením, ohýbáním a zakružováním</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jednoduchých součástí na běžných druzích obráběcích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Rovnání kovů pod lisem i bez použití lisu pomocí ohřevu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Sestavování dílů, součástí, částí strojů a zařízení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Zámečník/zámečnice, 7.5.2026 16:06:39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příslušné technické normy podle platné ISO normy včetně Strojnických tabulek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technologických postupech</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Číst technologickou dokumentaci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547" w:hRule="exact" w:wrap="none" w:vAnchor="page" w:hAnchor="margin" w:x="28" w:y="6800"/>
        <w:rPr>
          <w:rStyle w:val="C18"/>
          <w:rtl w:val="0"/>
        </w:rPr>
      </w:pPr>
      <w:r>
        <w:rPr>
          <w:rStyle w:val="C18"/>
          <w:rtl w:val="0"/>
        </w:rPr>
        <w:t>Volba postupu práce, potřebných nástrojů, pomůcek a materiálů pro ruční a strojní obrábění a tvarování kovových a nekovových materiálů</w:t>
      </w:r>
    </w:p>
    <w:p>
      <w:pPr>
        <w:pStyle w:val="P24"/>
        <w:framePr w:w="6713" w:h="376" w:hRule="exact" w:wrap="none" w:vAnchor="page" w:hAnchor="margin" w:x="45" w:y="7447"/>
        <w:rPr>
          <w:rStyle w:val="C3"/>
          <w:rtl w:val="0"/>
        </w:rPr>
      </w:pPr>
    </w:p>
    <w:p>
      <w:pPr>
        <w:pStyle w:val="P25"/>
        <w:framePr w:w="6661" w:h="249" w:hRule="exact" w:wrap="none" w:vAnchor="page" w:hAnchor="margin" w:x="71" w:y="7518"/>
        <w:rPr>
          <w:rStyle w:val="C19"/>
          <w:rtl w:val="0"/>
        </w:rPr>
      </w:pPr>
      <w:r>
        <w:rPr>
          <w:rStyle w:val="C19"/>
          <w:rtl w:val="0"/>
        </w:rPr>
        <w:t>Kritéria hodnocení</w:t>
      </w:r>
    </w:p>
    <w:p>
      <w:pPr>
        <w:pStyle w:val="P26"/>
        <w:framePr w:w="3918" w:h="376" w:hRule="exact" w:wrap="none" w:vAnchor="page" w:hAnchor="margin" w:x="6803" w:y="7447"/>
        <w:rPr>
          <w:rStyle w:val="C3"/>
          <w:rtl w:val="0"/>
        </w:rPr>
      </w:pPr>
    </w:p>
    <w:p>
      <w:pPr>
        <w:pStyle w:val="P27"/>
        <w:framePr w:w="3836" w:h="249" w:hRule="exact" w:wrap="none" w:vAnchor="page" w:hAnchor="margin" w:x="6859" w:y="7518"/>
        <w:rPr>
          <w:rStyle w:val="C20"/>
          <w:rtl w:val="0"/>
        </w:rPr>
      </w:pPr>
      <w:r>
        <w:rPr>
          <w:rStyle w:val="C20"/>
          <w:rtl w:val="0"/>
        </w:rPr>
        <w:t>Způsoby ověření</w:t>
      </w:r>
    </w:p>
    <w:p>
      <w:pPr>
        <w:pStyle w:val="P12"/>
        <w:framePr w:w="6710" w:h="376" w:hRule="exact" w:wrap="none" w:vAnchor="page" w:hAnchor="margin" w:x="45" w:y="7823"/>
        <w:rPr>
          <w:rStyle w:val="C3"/>
          <w:rtl w:val="0"/>
        </w:rPr>
      </w:pPr>
    </w:p>
    <w:p>
      <w:pPr>
        <w:pStyle w:val="P13"/>
        <w:framePr w:w="6658" w:h="249" w:hRule="exact" w:wrap="none" w:vAnchor="page" w:hAnchor="margin" w:x="71" w:y="7879"/>
        <w:rPr>
          <w:rStyle w:val="C11"/>
          <w:rtl w:val="0"/>
        </w:rPr>
      </w:pPr>
      <w:r>
        <w:rPr>
          <w:rStyle w:val="C11"/>
          <w:rtl w:val="0"/>
        </w:rPr>
        <w:t>a) Stanovit odpovídající postup práce v souladu s technologickým postupem</w:t>
      </w:r>
    </w:p>
    <w:p>
      <w:pPr>
        <w:pStyle w:val="P28"/>
        <w:framePr w:w="3921" w:h="376" w:hRule="exact" w:wrap="none" w:vAnchor="page" w:hAnchor="margin" w:x="6800" w:y="7823"/>
        <w:rPr>
          <w:rStyle w:val="C3"/>
          <w:rtl w:val="0"/>
        </w:rPr>
      </w:pPr>
    </w:p>
    <w:p>
      <w:pPr>
        <w:pStyle w:val="P29"/>
        <w:framePr w:w="3839" w:h="249" w:hRule="exact" w:wrap="none" w:vAnchor="page" w:hAnchor="margin" w:x="6856" w:y="7879"/>
        <w:rPr>
          <w:rStyle w:val="C21"/>
          <w:rtl w:val="0"/>
        </w:rPr>
      </w:pPr>
      <w:r>
        <w:rPr>
          <w:rStyle w:val="C21"/>
          <w:rtl w:val="0"/>
        </w:rPr>
        <w:t>Praktické předvedení a 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Volit nástroje, nářadí, pomůcky a materiál na obrábění a tvarování kovových a nekovových součástí</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Určit vhodné měřicí metody podle technologického postupu a příslušných norem</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Měřit správnost délkových rozměrů a geometrického tvaru a jakosti povrchu s využitím vhodných měřicích metod</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c) Vyhodnotit dodržení rozměrových tolerancí, tvaru a vzájemné polohy</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Praktické předvedení</w:t>
      </w:r>
    </w:p>
    <w:p>
      <w:pPr>
        <w:pStyle w:val="P32"/>
        <w:framePr w:w="10710" w:h="248" w:hRule="exact" w:wrap="none" w:vAnchor="page" w:hAnchor="margin" w:x="28" w:y="12081"/>
        <w:rPr>
          <w:rStyle w:val="C23"/>
          <w:rtl w:val="0"/>
        </w:rPr>
      </w:pPr>
      <w:r>
        <w:rPr>
          <w:rStyle w:val="C23"/>
          <w:rtl w:val="0"/>
        </w:rPr>
        <w:t>Je třeba splnit všechna kritéria.</w:t>
      </w:r>
    </w:p>
    <w:p>
      <w:pPr>
        <w:pStyle w:val="P23"/>
        <w:framePr w:w="10710" w:h="547" w:hRule="exact" w:wrap="none" w:vAnchor="page" w:hAnchor="margin" w:x="28" w:y="12517"/>
        <w:rPr>
          <w:rStyle w:val="C18"/>
          <w:rtl w:val="0"/>
        </w:rPr>
      </w:pPr>
      <w:r>
        <w:rPr>
          <w:rStyle w:val="C18"/>
          <w:rtl w:val="0"/>
        </w:rPr>
        <w:t>Ruční obrábění a zpracování kovových a nekovových materiálů řezáním, stříháním, pilováním, vrtáním, broušením, ohýbáním a zakružováním</w:t>
      </w:r>
    </w:p>
    <w:p>
      <w:pPr>
        <w:pStyle w:val="P24"/>
        <w:framePr w:w="6713" w:h="376" w:hRule="exact" w:wrap="none" w:vAnchor="page" w:hAnchor="margin" w:x="45" w:y="13163"/>
        <w:rPr>
          <w:rStyle w:val="C3"/>
          <w:rtl w:val="0"/>
        </w:rPr>
      </w:pPr>
    </w:p>
    <w:p>
      <w:pPr>
        <w:pStyle w:val="P25"/>
        <w:framePr w:w="6661" w:h="249" w:hRule="exact" w:wrap="none" w:vAnchor="page" w:hAnchor="margin" w:x="71" w:y="13234"/>
        <w:rPr>
          <w:rStyle w:val="C19"/>
          <w:rtl w:val="0"/>
        </w:rPr>
      </w:pPr>
      <w:r>
        <w:rPr>
          <w:rStyle w:val="C19"/>
          <w:rtl w:val="0"/>
        </w:rPr>
        <w:t>Kritéria hodnocení</w:t>
      </w:r>
    </w:p>
    <w:p>
      <w:pPr>
        <w:pStyle w:val="P26"/>
        <w:framePr w:w="3918" w:h="376" w:hRule="exact" w:wrap="none" w:vAnchor="page" w:hAnchor="margin" w:x="6803" w:y="13163"/>
        <w:rPr>
          <w:rStyle w:val="C3"/>
          <w:rtl w:val="0"/>
        </w:rPr>
      </w:pPr>
    </w:p>
    <w:p>
      <w:pPr>
        <w:pStyle w:val="P27"/>
        <w:framePr w:w="3836" w:h="249" w:hRule="exact" w:wrap="none" w:vAnchor="page" w:hAnchor="margin" w:x="6859" w:y="13234"/>
        <w:rPr>
          <w:rStyle w:val="C20"/>
          <w:rtl w:val="0"/>
        </w:rPr>
      </w:pPr>
      <w:r>
        <w:rPr>
          <w:rStyle w:val="C20"/>
          <w:rtl w:val="0"/>
        </w:rPr>
        <w:t>Způsoby ověření</w:t>
      </w:r>
    </w:p>
    <w:p>
      <w:pPr>
        <w:pStyle w:val="P12"/>
        <w:framePr w:w="6710" w:h="831" w:hRule="exact" w:wrap="none" w:vAnchor="page" w:hAnchor="margin" w:x="45" w:y="13540"/>
        <w:rPr>
          <w:rStyle w:val="C3"/>
          <w:rtl w:val="0"/>
        </w:rPr>
      </w:pPr>
    </w:p>
    <w:p>
      <w:pPr>
        <w:pStyle w:val="P13"/>
        <w:framePr w:w="6658" w:h="704" w:hRule="exact" w:wrap="none" w:vAnchor="page" w:hAnchor="margin" w:x="71" w:y="13596"/>
        <w:rPr>
          <w:rStyle w:val="C11"/>
          <w:rtl w:val="0"/>
        </w:rPr>
      </w:pPr>
      <w:r>
        <w:rPr>
          <w:rStyle w:val="C11"/>
          <w:rtl w:val="0"/>
        </w:rPr>
        <w:t>a) Dosáhnout žádoucích rozměrů a tvaru součástí a dílů ručním obráběním a zpracováním kovových a nekovových materiálů (řezáním, stříháním, pilováním, vrtáním, broušením, ohýbáním a zakružováním)</w:t>
      </w:r>
    </w:p>
    <w:p>
      <w:pPr>
        <w:pStyle w:val="P28"/>
        <w:framePr w:w="3921" w:h="831" w:hRule="exact" w:wrap="none" w:vAnchor="page" w:hAnchor="margin" w:x="6800" w:y="13540"/>
        <w:rPr>
          <w:rStyle w:val="C3"/>
          <w:rtl w:val="0"/>
        </w:rPr>
      </w:pPr>
    </w:p>
    <w:p>
      <w:pPr>
        <w:pStyle w:val="P29"/>
        <w:framePr w:w="3839" w:h="704" w:hRule="exact" w:wrap="none" w:vAnchor="page" w:hAnchor="margin" w:x="6856" w:y="13596"/>
        <w:rPr>
          <w:rStyle w:val="C21"/>
          <w:rtl w:val="0"/>
        </w:rPr>
      </w:pPr>
      <w:r>
        <w:rPr>
          <w:rStyle w:val="C21"/>
          <w:rtl w:val="0"/>
        </w:rPr>
        <w:t>Praktické předvedení</w:t>
      </w:r>
    </w:p>
    <w:p>
      <w:pPr>
        <w:pStyle w:val="P16"/>
        <w:framePr w:w="6710" w:h="607" w:hRule="exact" w:wrap="none" w:vAnchor="page" w:hAnchor="margin" w:x="45" w:y="14371"/>
        <w:rPr>
          <w:rStyle w:val="C3"/>
          <w:rtl w:val="0"/>
        </w:rPr>
      </w:pPr>
    </w:p>
    <w:p>
      <w:pPr>
        <w:pStyle w:val="P17"/>
        <w:framePr w:w="6658" w:h="480" w:hRule="exact" w:wrap="none" w:vAnchor="page" w:hAnchor="margin" w:x="71" w:y="14427"/>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14371"/>
        <w:rPr>
          <w:rStyle w:val="C3"/>
          <w:rtl w:val="0"/>
        </w:rPr>
      </w:pPr>
    </w:p>
    <w:p>
      <w:pPr>
        <w:pStyle w:val="P31"/>
        <w:framePr w:w="3839" w:h="480" w:hRule="exact" w:wrap="none" w:vAnchor="page" w:hAnchor="margin" w:x="6856" w:y="14427"/>
        <w:rPr>
          <w:rStyle w:val="C22"/>
          <w:rtl w:val="0"/>
        </w:rPr>
      </w:pPr>
      <w:r>
        <w:rPr>
          <w:rStyle w:val="C22"/>
          <w:rtl w:val="0"/>
        </w:rPr>
        <w:t>Praktické předvedení</w:t>
      </w:r>
    </w:p>
    <w:p>
      <w:pPr>
        <w:pStyle w:val="P32"/>
        <w:framePr w:w="10710" w:h="248" w:hRule="exact" w:wrap="none" w:vAnchor="page" w:hAnchor="margin" w:x="28" w:y="15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Zámečník/zámečnice, 7.5.2026 16:06:39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běžných druzích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vhodné nástroje na strojní obrábění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Upínat obrobky a nástroje na konvenčních obráběcích strojích (hrotový soustruh, frézka, hoblovka, obrážečka, vrtačka, karusel)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Nastavit řezné podmínky na obráběcích strojích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Obrábět materiály, polotovary a opravované součástky jednoduchými technologickými operacemi na obráběcích strojích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Rovnání kovů pod lisem i bez použití lisu pomocí ohřevu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Tvarovat a opravovat rovnáním pod lisem za pomoci vhodně zvoleného přípravku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Orýsovat dvojrozměrnou součást (součást z kovových a nekovových materiálů) s použitím měřidel, rýsovačského nářadí a pomůcek</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Orýsovat součást s použitím rýsovačského přístroje</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d) Provést kontrolu orýsované součásti</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Sestavování dílů, součástí, částí strojů a zařízení</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Pracovat se servisními příručkami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Sestavit součásti v celek podle výkresové dokumentace v souladu s technologickým postupem</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Provést funkční zkoušku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d) Opravit zjištěné vady a nedodělky</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Zámečník/zámečnice, 7.5.2026 16:06:39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https://nsp.cz/jednotka-prace/zamecnik#zdravotni-zpusobilost).</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 práce, případně výrobku i k časovému hledisku zvládání operací.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potřebných nástrojů, pomůcek a materiálů pro ruční a strojní obrábění a tvarování kovových a nekovových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postup práce výroby a potřebné nástroje a nářadí pro výrobu jedné zadané kovové součásti a jedné zadané nekovové součásti podle zadané technické dokumentace.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délkových rozměrů, geometrických tvarů, vzájemné polohy prvků a jakosti povrchu“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změří a zkontroluje rozměry, tvar, polohu a jakost povrchu u jedné zadané součásti podle zadané technické dokumentace pomocí měřidel.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a nekovových materiálů řezáním, stříháním, pilováním, vrtáním, broušením, ohýbáním a zakružováním“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podle předem stanoveného postupu práce ručně vyrobí jednu zadanou kovovou součást a jednu zadanou nekovovou součást za pomoci nářadí a nástrojů.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jednoduchých součástí na běžných druzích obráběcích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d) uchazeč vyrobí dvě jednoduché kovové součásti, jednu součást válcového tvaru a jednu součást rovinného tvaru pomocí konvenčních obráběcích strojů.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„Rovnání kovů pod lisem i bez použití lisu pomocí ohřevu“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předvede na jedné zadané kovové součásti její ohřev a její tvarování či rovnání pod lisem anebo bez jeho použití.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„Orýsování součástí a polotovarů s použitím měřidel, rýsovačského nářadí, pomůcek, přístrojů“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uchazeč orýsuje jednu dvojrozměrnou a jednu trojrozměrnou součást buď kovovou nebo nekovovou za pomoci rýsovacího nářadí.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dílů, součástí, částí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kritérium b), c) uchazeč sestaví poskytnuté díly v jeden celek (díly strojů, ocelové profily, pásy, trubky, plechy, tyče, spojovací materiál) a provede funkční zkoušku a případně opraví zjištěné závady a nedodělky (chybějící otvory, nečistoty na dosedacích plochách, otřepy, netolerované rozměry).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21"/>
        <w:framePr w:w="7654" w:h="331" w:hRule="exact" w:wrap="none" w:vAnchor="page" w:hAnchor="margin" w:x="28" w:y="15940"/>
        <w:rPr>
          <w:rStyle w:val="C16"/>
          <w:rtl w:val="0"/>
        </w:rPr>
      </w:pPr>
      <w:r>
        <w:rPr>
          <w:rStyle w:val="C16"/>
          <w:rtl w:val="0"/>
        </w:rPr>
        <w:t>Zámečník/zámečnice, 7.5.2026 16:06:39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924"/>
        <w:rPr>
          <w:rStyle w:val="C3"/>
          <w:rtl w:val="0"/>
        </w:rPr>
      </w:pPr>
    </w:p>
    <w:p>
      <w:pPr>
        <w:pStyle w:val="P35"/>
        <w:framePr w:w="10710" w:h="340" w:hRule="exact" w:wrap="none" w:vAnchor="page" w:hAnchor="margin" w:x="28" w:y="4924"/>
        <w:rPr>
          <w:rStyle w:val="C25"/>
          <w:rtl w:val="0"/>
        </w:rPr>
      </w:pPr>
      <w:r>
        <w:rPr>
          <w:rStyle w:val="C25"/>
          <w:rtl w:val="0"/>
        </w:rPr>
        <w:t>Počet zkoušejících</w:t>
      </w:r>
    </w:p>
    <w:p>
      <w:pPr>
        <w:keepNext w:val="0"/>
        <w:keepLines w:val="0"/>
        <w:framePr w:w="10766" w:h="1271"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33" w:hRule="exact" w:wrap="none" w:vAnchor="page" w:hAnchor="margin" w:x="0" w:y="6762"/>
        <w:rPr>
          <w:rStyle w:val="C3"/>
          <w:rtl w:val="0"/>
        </w:rPr>
      </w:pPr>
    </w:p>
    <w:p>
      <w:pPr>
        <w:pStyle w:val="P35"/>
        <w:framePr w:w="10710" w:h="547" w:hRule="exact" w:wrap="none" w:vAnchor="page" w:hAnchor="margin" w:x="28" w:y="6762"/>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23-003-H Zámečník/zámečnice + střední vzdělání s maturitní zkouškou a alespoň 5 let odborné praxe v oblasti strojírenské výroby.</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73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Zámečník/zámečnice, 7.5.2026 16:06:39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(dílenské tabulky, normy, Strojnické tabulky, technologické postupy)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a strojní vybavení (sada pilníků, ruční rámová pila, brusné papíry, kladívko, kleště, brusné a leštící kotouče, upínky, důlčíky, sada vrtáků, výstružníky, výhrubníky, elektrické ruční vrtačka, bruska, hrotový soustruh, frézka, hoblovka, obrážečka, ohýbačka, nůžky na plech, rámová pila, hydraulický dílenský lis)</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rýsovací stůl, pravítko, důlčík)</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části strojů a zařízení pro předvedení sestavení díla (ocelové profily, pásy, trubky, plechy, tyče, spojovací materiál)</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Zámečník/zámečnice, 7.5.2026 16:06:39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Kronospan,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Zámečník/zámečnice, 7.5.2026 16:06:39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AA72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4A35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AA71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