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3311CC" Type="http://schemas.openxmlformats.org/officeDocument/2006/relationships/officeDocument" Target="/word/document.xml" /><Relationship Id="coreR7B3311CC" Type="http://schemas.openxmlformats.org/package/2006/relationships/metadata/core-properties" Target="/docProps/core.xml" /><Relationship Id="customR7B3311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materiálů pro ruční a strojní obrábění a tvarování kovových a nekovových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 a zakružováním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Sestavování dílů, součástí, částí strojů a zařízení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Zámečník/zámečnice, 7.11.2026 17:32:25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https://nsp.cz/jednotka-prace/zamecnik#zdravotni-zpusobilost).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 práce, případně výrobku i k časovému hledisku zvládání operací.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„Volba postupu práce, potřebných nástrojů, pomůcek a materiálů pro ruční a strojní obrábění a tvarování kovových a nekovových materiálů“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stanoví postup práce výroby a potřebné nástroje a nářadí pro výrobu jedné zadané kovové součásti a jedné zadané nekovové součásti podle zadané technické dokumentace.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prvků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změří a zkontroluje rozměry, tvar, polohu a jakost povrchu u jedné zadané součásti podle zadané technické dokumentace pomocí měřidel.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 a zakružováním“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podle předem stanoveného postupu práce ručně vyrobí jednu zadanou kovovou součást a jednu zadanou nekovovou součást za pomoci nářadí a nástrojů.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„Výroba jednoduchých součástí na běžných druzích obráběcích strojů",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b), c), d) uchazeč vyrobí dvě jednoduché kovové součásti, jednu součást válcového tvaru a jednu součást rovinného tvaru pomocí konvenčních obráběcích strojů.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„Rovnání kovů pod lisem i bez použití lisu pomocí ohřevu“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předvede na jedné zadané kovové součásti její ohřev a její tvarování či rovnání pod lisem anebo bez jeho použití.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„Orýsování součástí a polotovarů s použitím měřidel, rýsovačského nářadí, pomůcek, přístrojů“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uchazeč orýsuje jednu dvojrozměrnou a jednu trojrozměrnou součást buď kovovou nebo nekovovou za pomoci rýsovacího nářadí.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 dílů, součástí, částí strojů a zařízení“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uchazeč sestaví poskytnuté díly v jeden celek (díly strojů, ocelové profily, pásy, trubky, plechy, tyče, spojovací materiál) a provede funkční zkoušku a případně opraví zjištěné závady a nedodělky (chybějící otvory, nečistoty na dosedacích plochách, otřepy, netolerované rozměry).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Zámečník/zámečnice, 7.11.2026 17:32:25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Kronospan,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Zámečník/zámečnice, 7.11.2026 17:32:25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