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F18A0" Type="http://schemas.openxmlformats.org/officeDocument/2006/relationships/officeDocument" Target="/word/document.xml" /><Relationship Id="coreR4E0F18A0" Type="http://schemas.openxmlformats.org/package/2006/relationships/metadata/core-properties" Target="/docProps/core.xml" /><Relationship Id="customR4E0F1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 a dokumentací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16"/>
        <w:framePr w:w="6710" w:h="376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1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materiály (např.plasty)</w:t>
      </w:r>
    </w:p>
    <w:p>
      <w:pPr>
        <w:pStyle w:val="P30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součástí na obráběcích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Upínat obrobky na konvenčních univerzálních hrotových soustruzích, frézkách, hoblovkách, obrážečkách a vrtačkách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Upínat nástroje na frézkách, hoblovkách a obrážečkách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Nastavit řezné podmínky na soustruzích, frézkách, hoblovkách, obrážečkách a vrtačkách, seřídit stroj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Vrtat a obrábět materiály, polotovary a opravované součástky jednoduchými technologickými operacemi na frézkách, hoblovkách, vrtačkách a obrážečkách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Volit nástroje na obrábění, kontrola obrobku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Vyrobit přípravky a pomůcek potřebných k rovnání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 s použitím měřidel, rýsovačského nářadí a pomůcek</w:t>
      </w:r>
    </w:p>
    <w:p>
      <w:pPr>
        <w:pStyle w:val="P28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Orýsovat součást s použitím rýsovačského přístroje (Perfektor), hrotového přístroje, univerzálního dělicího přístroje apod.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3"/>
        <w:rPr>
          <w:rStyle w:val="C13"/>
          <w:rtl w:val="0"/>
        </w:rPr>
      </w:pPr>
      <w:r>
        <w:rPr>
          <w:rStyle w:val="C13"/>
          <w:rtl w:val="0"/>
        </w:rPr>
        <w:t>d) Zkontrolovat orýsovanou součást</w:t>
      </w:r>
    </w:p>
    <w:p>
      <w:pPr>
        <w:pStyle w:val="P30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Z kritérií b), c) stačí splnit jedno, ostatní kritéria je třeba splnit všechna.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měření rovinnosti, rovnoběžnosti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Provádění údržby, rekonstrukcí, oprav a generálních oprav strojů a zařízení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Písemně,vysvětlit, popsat, zdůvodnit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10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90"/>
        <w:rPr>
          <w:rStyle w:val="C11"/>
          <w:rtl w:val="0"/>
        </w:rPr>
      </w:pPr>
      <w:r>
        <w:rPr>
          <w:rStyle w:val="C11"/>
          <w:rtl w:val="0"/>
        </w:rPr>
        <w:t>a) Měřit a orýsovávat plechy</w:t>
      </w:r>
    </w:p>
    <w:p>
      <w:pPr>
        <w:pStyle w:val="P28"/>
        <w:framePr w:w="3921" w:h="376" w:hRule="exact" w:wrap="none" w:vAnchor="page" w:hAnchor="margin" w:x="6800" w:y="11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6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8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e) Rovnat a ohýbat ploché a profilové materiály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Volit odpovídající postup práce a technologické podmínky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Určit nástroje, pomůcky a materiál na obrábění a tvarování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 xml:space="preserve">c) Zvolit postup práce při sestavení, opravě, renovaci a údržbě nástrojů, nářadí, přípravků, měřidel aj. pomůcek  či jejich součástí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