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C19F4" Type="http://schemas.openxmlformats.org/officeDocument/2006/relationships/officeDocument" Target="/word/document.xml" /><Relationship Id="coreR43C19F4" Type="http://schemas.openxmlformats.org/package/2006/relationships/metadata/core-properties" Target="/docProps/core.xml" /><Relationship Id="customR43C19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jednoduchých součástí na běžných druzích obráběcích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Rovnání kovů pod lisem i bez použití lisu pomocí ohřevu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Sestavování dílů, součástí, částí strojů a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Zámečník, 27.7.2026 13:45:09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příslušné technické normy podle platné ISO normy včetně Strojnických tabulek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technologických postupech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Číst technologickou dokumentaci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547" w:hRule="exact" w:wrap="none" w:vAnchor="page" w:hAnchor="margin" w:x="28" w:y="6800"/>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447"/>
        <w:rPr>
          <w:rStyle w:val="C3"/>
          <w:rtl w:val="0"/>
        </w:rPr>
      </w:pPr>
    </w:p>
    <w:p>
      <w:pPr>
        <w:pStyle w:val="P25"/>
        <w:framePr w:w="6661" w:h="249" w:hRule="exact" w:wrap="none" w:vAnchor="page" w:hAnchor="margin" w:x="71" w:y="7518"/>
        <w:rPr>
          <w:rStyle w:val="C19"/>
          <w:rtl w:val="0"/>
        </w:rPr>
      </w:pPr>
      <w:r>
        <w:rPr>
          <w:rStyle w:val="C19"/>
          <w:rtl w:val="0"/>
        </w:rPr>
        <w:t>Kritéria hodnocení</w:t>
      </w:r>
    </w:p>
    <w:p>
      <w:pPr>
        <w:pStyle w:val="P26"/>
        <w:framePr w:w="3918" w:h="376" w:hRule="exact" w:wrap="none" w:vAnchor="page" w:hAnchor="margin" w:x="6803" w:y="7447"/>
        <w:rPr>
          <w:rStyle w:val="C3"/>
          <w:rtl w:val="0"/>
        </w:rPr>
      </w:pPr>
    </w:p>
    <w:p>
      <w:pPr>
        <w:pStyle w:val="P27"/>
        <w:framePr w:w="3836" w:h="249" w:hRule="exact" w:wrap="none" w:vAnchor="page" w:hAnchor="margin" w:x="6859" w:y="7518"/>
        <w:rPr>
          <w:rStyle w:val="C20"/>
          <w:rtl w:val="0"/>
        </w:rPr>
      </w:pPr>
      <w:r>
        <w:rPr>
          <w:rStyle w:val="C20"/>
          <w:rtl w:val="0"/>
        </w:rPr>
        <w:t>Způsoby ověření</w:t>
      </w:r>
    </w:p>
    <w:p>
      <w:pPr>
        <w:pStyle w:val="P12"/>
        <w:framePr w:w="6710" w:h="376" w:hRule="exact" w:wrap="none" w:vAnchor="page" w:hAnchor="margin" w:x="45" w:y="7823"/>
        <w:rPr>
          <w:rStyle w:val="C3"/>
          <w:rtl w:val="0"/>
        </w:rPr>
      </w:pPr>
    </w:p>
    <w:p>
      <w:pPr>
        <w:pStyle w:val="P13"/>
        <w:framePr w:w="6658" w:h="249" w:hRule="exact" w:wrap="none" w:vAnchor="page" w:hAnchor="margin" w:x="71" w:y="7879"/>
        <w:rPr>
          <w:rStyle w:val="C11"/>
          <w:rtl w:val="0"/>
        </w:rPr>
      </w:pPr>
      <w:r>
        <w:rPr>
          <w:rStyle w:val="C11"/>
          <w:rtl w:val="0"/>
        </w:rPr>
        <w:t>a) Stanovit odpovídající postup práce v souladu s technologickým postupem</w:t>
      </w:r>
    </w:p>
    <w:p>
      <w:pPr>
        <w:pStyle w:val="P28"/>
        <w:framePr w:w="3921" w:h="376" w:hRule="exact" w:wrap="none" w:vAnchor="page" w:hAnchor="margin" w:x="6800" w:y="7823"/>
        <w:rPr>
          <w:rStyle w:val="C3"/>
          <w:rtl w:val="0"/>
        </w:rPr>
      </w:pPr>
    </w:p>
    <w:p>
      <w:pPr>
        <w:pStyle w:val="P29"/>
        <w:framePr w:w="3839" w:h="249" w:hRule="exact" w:wrap="none" w:vAnchor="page" w:hAnchor="margin" w:x="6856" w:y="7879"/>
        <w:rPr>
          <w:rStyle w:val="C21"/>
          <w:rtl w:val="0"/>
        </w:rPr>
      </w:pPr>
      <w:r>
        <w:rPr>
          <w:rStyle w:val="C21"/>
          <w:rtl w:val="0"/>
        </w:rPr>
        <w:t>Praktické předvedení a 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Určit vhodné měřicí metody podle technologického postupu a příslušných norem</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Měřit správnost délkových rozměrů a geometrického tvaru a jakosti povrchu s využitím vhodných měřicích metod</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c) Vyhodnotit dodržení rozměrových tolerancí, tvaru a vzájemné polohy</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547" w:hRule="exact" w:wrap="none" w:vAnchor="page" w:hAnchor="margin" w:x="28" w:y="12517"/>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831" w:hRule="exact" w:wrap="none" w:vAnchor="page" w:hAnchor="margin" w:x="45" w:y="13540"/>
        <w:rPr>
          <w:rStyle w:val="C3"/>
          <w:rtl w:val="0"/>
        </w:rPr>
      </w:pPr>
    </w:p>
    <w:p>
      <w:pPr>
        <w:pStyle w:val="P13"/>
        <w:framePr w:w="6658" w:h="704" w:hRule="exact" w:wrap="none" w:vAnchor="page" w:hAnchor="margin" w:x="71" w:y="13596"/>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13540"/>
        <w:rPr>
          <w:rStyle w:val="C3"/>
          <w:rtl w:val="0"/>
        </w:rPr>
      </w:pPr>
    </w:p>
    <w:p>
      <w:pPr>
        <w:pStyle w:val="P29"/>
        <w:framePr w:w="3839" w:h="704" w:hRule="exact" w:wrap="none" w:vAnchor="page" w:hAnchor="margin" w:x="6856" w:y="13596"/>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 27.7.2026 13:45:09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běžných druzích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nástroje na strojní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řezné podmínky na obráběcích strojích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Rovnání kovů pod lisem i bez použití lisu pomocí ohřevu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Orýsovat součást s použitím rýsovačského přístroje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Provést kontrolu orýsované součásti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Sestavování dílů, součástí, částí strojů a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Pracovat se servisními příručkami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Sestavit součásti v celek podle výkresové dokumentace v souladu s technologickým postupem</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Provést funkční zkoušku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Opravit zjištěné vady a nedodělky</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27.7.2026 13:45:09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https://nsp.cz/jednotka-prace/zamecnik#zdravotni-zpusobilost).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 práce, případně výrobku i k časovému hledisku zvládání operací.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materiálů pro ruční a strojní obrábění a tvarování kovových a nekovových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postup práce výroby a potřebné nástroje a nářadí pro výrobu jedné zadané kovové součásti a jedné zadané nekovové součásti podle zadané technické dokumentace.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změří a zkontroluje rozměry, tvar, polohu a jakost povrchu u jedné zadané součásti podle zadané technické dokumentace pomocí měřidel.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 a zakružováním“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podle předem stanoveného postupu práce ručně vyrobí jednu zadanou kovovou součást a jednu zadanou nekovovou součást za pomoci nářadí a nástrojů.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jednoduchých součástí na běžných druzích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uchazeč vyrobí dvě jednoduché kovové součásti, jednu součást válcového tvaru a jednu součást rovinného tvaru pomocí konvenčních obráběcích 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„Rovnání kovů pod lisem i bez použití lisu pomocí ohřevu“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předvede na jedné zadané kovové součásti její ohřev a její tvarování či rovnání pod lisem anebo bez jeho použití.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„Orýsování součástí a polotovarů s použitím měřidel, rýsovačského nářadí, pomůcek, přístrojů“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orýsuje jednu dvojrozměrnou a jednu trojrozměrnou součást buď kovovou nebo nekovovou za pomoci rýsovacího nářadí.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dílů, součástí, částí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b), c) uchazeč sestaví poskytnuté díly v jeden celek (díly strojů, ocelové profily, pásy, trubky, plechy, tyče, spojovací materiál) a provede funkční zkoušku a případně opraví zjištěné závady a nedodělky (chybějící otvory, nečistoty na dosedacích plochách, otřepy, netolerované rozměry).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21"/>
        <w:framePr w:w="7654" w:h="331" w:hRule="exact" w:wrap="none" w:vAnchor="page" w:hAnchor="margin" w:x="28" w:y="15940"/>
        <w:rPr>
          <w:rStyle w:val="C16"/>
          <w:rtl w:val="0"/>
        </w:rPr>
      </w:pPr>
      <w:r>
        <w:rPr>
          <w:rStyle w:val="C16"/>
          <w:rtl w:val="0"/>
        </w:rPr>
        <w:t>Zámečník, 27.7.2026 13:45:09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6762"/>
        <w:rPr>
          <w:rStyle w:val="C3"/>
          <w:rtl w:val="0"/>
        </w:rPr>
      </w:pPr>
    </w:p>
    <w:p>
      <w:pPr>
        <w:pStyle w:val="P35"/>
        <w:framePr w:w="10710" w:h="547" w:hRule="exact" w:wrap="none" w:vAnchor="page" w:hAnchor="margin" w:x="28" w:y="6762"/>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23-003-H Zámečník + střední vzdělání s maturitní zkouškou a alespoň 5 let odborné praxe v oblasti strojírenské výroby.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73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27.7.2026 13:45:09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(dílenské tabulky, normy, Strojnické tabulky, technologické postupy)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(sada pilníků, ruční rámová pila, brusné papíry, kladívko, kleště, brusné a leštící kotouče, upínky, důlčíky, sada vrtáků, výstružníky, výhrubníky, elektrické ruční vrtačka, bruska, hrotový soustruh, frézka, hoblovka, obrážečka, ohýbačka, nůžky na plech, rámová pila, hydraulický dílenský lis)</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rýsovací stůl, pravítko, důlčík)</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(ocelové profily, pásy, trubky, plechy, tyče, spojovací materiál)</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27.7.2026 13:45:09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Kronospan,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27.7.2026 13:45:09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A55C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4E88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C728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