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FC04EB" Type="http://schemas.openxmlformats.org/officeDocument/2006/relationships/officeDocument" Target="/word/document.xml" /><Relationship Id="coreR6BFC04EB" Type="http://schemas.openxmlformats.org/package/2006/relationships/metadata/core-properties" Target="/docProps/core.xml" /><Relationship Id="customR6BFC04E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Kontrolor strojírenských výrobků (kód: 23-006-E)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Technický kontrolor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Diagnostikování poruch strojů, zařízení a výrobních linek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659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6939"/>
        <w:rPr>
          <w:rStyle w:val="C15"/>
          <w:rtl w:val="0"/>
        </w:rPr>
      </w:pPr>
      <w:r>
        <w:rPr>
          <w:rStyle w:val="C15"/>
          <w:rtl w:val="0"/>
        </w:rPr>
        <w:t>Standard je platný od: 28.01.2009 do: 08.09.2015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 strojírenských výrobků, 20.10.2026 12:39:50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Diagnostikování poruch strojů, zařízení a výrobních linek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Znát využití bezdemontážních diagnostických metod při posuzování technického stavu strojů a zařízení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Pracovat se základními diagnostickými přístroji a podmínkami pro jejich použití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 + slovní doprovod</w:t>
      </w:r>
    </w:p>
    <w:p>
      <w:pPr>
        <w:pStyle w:val="P12"/>
        <w:framePr w:w="6710" w:h="607" w:hRule="exact" w:wrap="none" w:vAnchor="page" w:hAnchor="margin" w:x="45" w:y="474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97"/>
        <w:rPr>
          <w:rStyle w:val="C11"/>
          <w:rtl w:val="0"/>
        </w:rPr>
      </w:pPr>
      <w:r>
        <w:rPr>
          <w:rStyle w:val="C11"/>
          <w:rtl w:val="0"/>
        </w:rPr>
        <w:t>c) Vyhodnotit technický stav a navrhnout postup odstranění zjištěných závad na základě výsledků diagnostických měření</w:t>
      </w:r>
    </w:p>
    <w:p>
      <w:pPr>
        <w:pStyle w:val="P28"/>
        <w:framePr w:w="3921" w:h="607" w:hRule="exact" w:wrap="none" w:vAnchor="page" w:hAnchor="margin" w:x="6800" w:y="474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97"/>
        <w:rPr>
          <w:rStyle w:val="C21"/>
          <w:rtl w:val="0"/>
        </w:rPr>
      </w:pPr>
      <w:r>
        <w:rPr>
          <w:rStyle w:val="C21"/>
          <w:rtl w:val="0"/>
        </w:rPr>
        <w:t>Písemně nebo slovně vysvětlit, popsat, zdůvodnit</w:t>
      </w:r>
    </w:p>
    <w:p>
      <w:pPr>
        <w:pStyle w:val="P16"/>
        <w:framePr w:w="6710" w:h="607" w:hRule="exact" w:wrap="none" w:vAnchor="page" w:hAnchor="margin" w:x="45" w:y="534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404"/>
        <w:rPr>
          <w:rStyle w:val="C13"/>
          <w:rtl w:val="0"/>
        </w:rPr>
      </w:pPr>
      <w:r>
        <w:rPr>
          <w:rStyle w:val="C13"/>
          <w:rtl w:val="0"/>
        </w:rPr>
        <w:t>d) Využívat účelně diagnostickou techniku a metody jako prostředek racionalizace a zkvalitnění servisních a opravárenských prací</w:t>
      </w:r>
    </w:p>
    <w:p>
      <w:pPr>
        <w:pStyle w:val="P30"/>
        <w:framePr w:w="3921" w:h="607" w:hRule="exact" w:wrap="none" w:vAnchor="page" w:hAnchor="margin" w:x="6800" w:y="534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404"/>
        <w:rPr>
          <w:rStyle w:val="C22"/>
          <w:rtl w:val="0"/>
        </w:rPr>
      </w:pPr>
      <w:r>
        <w:rPr>
          <w:rStyle w:val="C22"/>
          <w:rtl w:val="0"/>
        </w:rPr>
        <w:t>Slovně vysvětlit, popsat, uvést důležité faktory</w:t>
      </w:r>
    </w:p>
    <w:p>
      <w:pPr>
        <w:pStyle w:val="P32"/>
        <w:framePr w:w="10710" w:h="248" w:hRule="exact" w:wrap="none" w:vAnchor="page" w:hAnchor="margin" w:x="28" w:y="606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6504"/>
        <w:rPr>
          <w:rStyle w:val="C18"/>
          <w:rtl w:val="0"/>
        </w:rPr>
      </w:pPr>
      <w:r>
        <w:rPr>
          <w:rStyle w:val="C18"/>
          <w:rtl w:val="0"/>
        </w:rPr>
        <w:t>Měření a kontrola délkových rozměrů, geometrických tvarů, vzájemné polohy prvků a jakosti povrchu</w:t>
      </w:r>
    </w:p>
    <w:p>
      <w:pPr>
        <w:pStyle w:val="P24"/>
        <w:framePr w:w="6713" w:h="376" w:hRule="exact" w:wrap="none" w:vAnchor="page" w:hAnchor="margin" w:x="45" w:y="715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2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15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2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583"/>
        <w:rPr>
          <w:rStyle w:val="C11"/>
          <w:rtl w:val="0"/>
        </w:rPr>
      </w:pPr>
      <w:r>
        <w:rPr>
          <w:rStyle w:val="C11"/>
          <w:rtl w:val="0"/>
        </w:rPr>
        <w:t>a) Určit vhodné měřící metody a vhodné měřící a kontrolní prostředky dle výkresu obrobku</w:t>
      </w:r>
    </w:p>
    <w:p>
      <w:pPr>
        <w:pStyle w:val="P28"/>
        <w:framePr w:w="3921" w:h="607" w:hRule="exact" w:wrap="none" w:vAnchor="page" w:hAnchor="margin" w:x="6800" w:y="7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583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</w:t>
      </w:r>
    </w:p>
    <w:p>
      <w:pPr>
        <w:pStyle w:val="P16"/>
        <w:framePr w:w="6710" w:h="831" w:hRule="exact" w:wrap="none" w:vAnchor="page" w:hAnchor="margin" w:x="45" w:y="8133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8189"/>
        <w:rPr>
          <w:rStyle w:val="C13"/>
          <w:rtl w:val="0"/>
        </w:rPr>
      </w:pPr>
      <w:r>
        <w:rPr>
          <w:rStyle w:val="C13"/>
          <w:rtl w:val="0"/>
        </w:rPr>
        <w:t>b) Měřit správnost délkových rozměrů a rozměrů geometrického tvaru pomocí posuvného měřítka, mikrometru, mezních kalibrů včetně kontroly jakosti povrchu</w:t>
      </w:r>
    </w:p>
    <w:p>
      <w:pPr>
        <w:pStyle w:val="P30"/>
        <w:framePr w:w="3921" w:h="831" w:hRule="exact" w:wrap="none" w:vAnchor="page" w:hAnchor="margin" w:x="6800" w:y="8133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8189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</w:t>
      </w:r>
    </w:p>
    <w:p>
      <w:pPr>
        <w:pStyle w:val="P12"/>
        <w:framePr w:w="6710" w:h="607" w:hRule="exact" w:wrap="none" w:vAnchor="page" w:hAnchor="margin" w:x="45" w:y="896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020"/>
        <w:rPr>
          <w:rStyle w:val="C11"/>
          <w:rtl w:val="0"/>
        </w:rPr>
      </w:pPr>
      <w:r>
        <w:rPr>
          <w:rStyle w:val="C11"/>
          <w:rtl w:val="0"/>
        </w:rPr>
        <w:t>c) Vyhodnotit na výrobcích dodržení úchylek tvaru a vzájemné polohy</w:t>
      </w:r>
    </w:p>
    <w:p>
      <w:pPr>
        <w:pStyle w:val="P28"/>
        <w:framePr w:w="3921" w:h="607" w:hRule="exact" w:wrap="none" w:vAnchor="page" w:hAnchor="margin" w:x="6800" w:y="896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020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</w:t>
      </w:r>
    </w:p>
    <w:p>
      <w:pPr>
        <w:pStyle w:val="P32"/>
        <w:framePr w:w="10710" w:h="248" w:hRule="exact" w:wrap="none" w:vAnchor="page" w:hAnchor="margin" w:x="28" w:y="968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 strojírenských výrobků, 20.10.2026 12:39:50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824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3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3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3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v navazující činnosti vedoucí k ucelenému opravárenskému úkonu.</w:t>
      </w:r>
    </w:p>
    <w:p>
      <w:pPr>
        <w:keepNext w:val="0"/>
        <w:keepLines w:val="0"/>
        <w:framePr w:w="10766" w:h="3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doporučují např. tyto činnosti:</w:t>
      </w:r>
    </w:p>
    <w:p>
      <w:pPr>
        <w:keepNext w:val="0"/>
        <w:keepLines w:val="0"/>
        <w:framePr w:w="10766" w:h="3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Číst různé druhy technické dokumentace, orientovat se ve výběrech norem, pracovat se servisními příručkami apod.</w:t>
      </w:r>
    </w:p>
    <w:p>
      <w:pPr>
        <w:keepNext w:val="0"/>
        <w:keepLines w:val="0"/>
        <w:framePr w:w="10766" w:h="3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Volit odpovídající postup práce, volit nástroje, nářadí, pomůcky potřebné při kontrole strojírenských výrobků (viz také dále část Požadavky na materiálně technické zázemí autorizované osoby)</w:t>
      </w:r>
    </w:p>
    <w:p>
      <w:pPr>
        <w:keepNext w:val="0"/>
        <w:keepLines w:val="0"/>
        <w:framePr w:w="10766" w:h="3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Provést funkční zkoušky strojů, zařízení, výrobních linek apod.</w:t>
      </w:r>
    </w:p>
    <w:p>
      <w:pPr>
        <w:keepNext w:val="0"/>
        <w:keepLines w:val="0"/>
        <w:framePr w:w="10766" w:h="3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ke kvalitě zhotoveného produktu i k časovému hledisku zvládání operací.</w:t>
      </w:r>
    </w:p>
    <w:p>
      <w:pPr>
        <w:pStyle w:val="P33"/>
        <w:framePr w:w="10766" w:h="1837" w:hRule="exact" w:wrap="none" w:vAnchor="page" w:hAnchor="margin" w:x="0" w:y="620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205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65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klasifikačního zápisu o zkoušce.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826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269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86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 strojírenských výrobků, 20.10.2026 12:39:50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083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mít nejméně střední vzdělání s maturitní zkouškou a současně musí splňovat jednu z následujících variant požadavků: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strojní mechanik, zámečník apod. + střední vzdělání s maturitní zkouškou (v jiném oboru vzdělání) a alespoň 5 let odborné praxe v řídících činnostech v oblasti příslušného odvětví výroby nebo ve funkci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Strojírenství, popř. Mechanik seřizovač a alespoň 5 let odborné praxe v řídících činnostech v oblasti příslušného odvětví výroby nebo ve funkci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strojírenství a alespoň 5 let odborné praxe v řídících činnostech v oblasti příslušného odvětví výroby nebo ve funkci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strojírenství a alespoň 5 let odborné praxe v řídících činnostech v oblasti příslušného odvětví výroby nebo ve funkci učitele odborných předmětů, z toho minimálně jeden rok v období posledních dvou let před podáním žádosti o autorizaci.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čestné prohlášení).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čestné prohlášení).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3719" w:hRule="exact" w:wrap="none" w:vAnchor="page" w:hAnchor="margin" w:x="0" w:y="1046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46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3379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zajištění zkoušky podle tohoto hodnotícího standardu je třeba mít k dispozici minimálně následující materiálně technické zázemí:</w:t>
      </w:r>
    </w:p>
    <w:p>
      <w:pPr>
        <w:keepNext w:val="0"/>
        <w:keepLines w:val="0"/>
        <w:framePr w:w="10766" w:h="3379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Prostory a přísun potřebné energie odpovídající bezpečnostním a hygienickým předpisům</w:t>
      </w:r>
    </w:p>
    <w:p>
      <w:pPr>
        <w:keepNext w:val="0"/>
        <w:keepLines w:val="0"/>
        <w:framePr w:w="10766" w:h="3379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Vhodné pracovní oblečení</w:t>
      </w:r>
    </w:p>
    <w:p>
      <w:pPr>
        <w:keepNext w:val="0"/>
        <w:keepLines w:val="0"/>
        <w:framePr w:w="10766" w:h="3379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Nádrhy se stupnicí, popř. jednoduché nádrhy a výškoměr</w:t>
      </w:r>
    </w:p>
    <w:p>
      <w:pPr>
        <w:keepNext w:val="0"/>
        <w:keepLines w:val="0"/>
        <w:framePr w:w="10766" w:h="3379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Měřidla (listová a tyčová měřítka, posuvná měřítka, mikrometrická měřidla, úhloměry, úhelníky, vodováhy apod.)</w:t>
      </w:r>
    </w:p>
    <w:p>
      <w:pPr>
        <w:keepNext w:val="0"/>
        <w:keepLines w:val="0"/>
        <w:framePr w:w="10766" w:h="3379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Dílenské tabulky a výběry norem, servisní příručkami apod.</w:t>
      </w:r>
    </w:p>
    <w:p>
      <w:pPr>
        <w:keepNext w:val="0"/>
        <w:keepLines w:val="0"/>
        <w:framePr w:w="10766" w:h="3379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Materiál, nástroje, nářadí, ruční mechanizované nářadí, stroje a zařízení usnadňující manipulaci s částmi strojů a zařízení</w:t>
      </w:r>
    </w:p>
    <w:p>
      <w:pPr>
        <w:keepNext w:val="0"/>
        <w:keepLines w:val="0"/>
        <w:framePr w:w="10766" w:h="3379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79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zkoušky. Pokud žadatel bude při zkouškách využívat materiálně technické vybavení jiné organizace, přiloží k žádosti o autorizaci smlouvu o jeho využívání nebo pronájmu, která bude uzavřená nejméně na dobu pěti let.</w:t>
      </w:r>
    </w:p>
    <w:p>
      <w:pPr>
        <w:pStyle w:val="P33"/>
        <w:framePr w:w="10766" w:h="1376" w:hRule="exact" w:wrap="none" w:vAnchor="page" w:hAnchor="margin" w:x="0" w:y="1441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410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475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20 až 40 minut. Do doby přípravy na zkoušku se nezapočítává doba na seznámení uchazeče s pracovištěm a s požadavky BOZP a PO.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 strojírenských výrobků, 20.10.2026 12:39:50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3,5 až 5 hodin (hodinou se rozumí 60 minut). Zkouška může být podle zadaných úkolů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 strojírenských výrobků, 20.10.2026 12:39:50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47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strojírenství</w:t>
      </w:r>
    </w:p>
    <w:p>
      <w:pPr>
        <w:keepNext w:val="0"/>
        <w:keepLines w:val="0"/>
        <w:framePr w:w="10766" w:h="47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 strojírenských výrobků, 20.10.2026 12:39:50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