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C9B6E0" Type="http://schemas.openxmlformats.org/officeDocument/2006/relationships/officeDocument" Target="/word/document.xml" /><Relationship Id="coreR7DC9B6E0" Type="http://schemas.openxmlformats.org/package/2006/relationships/metadata/core-properties" Target="/docProps/core.xml" /><Relationship Id="customR7DC9B6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strojírenských výrobků (kód: 23-006-E)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Technický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Diagnostikování poruch strojů, zařízení a výrobních linek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30.9.2026 6:44:15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 potřebné při kontrole strojírenských výrobků (viz také dále část Požadavky na materiálně technické zázemí autorizované osoby)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Provést funkční zkoušky strojů, zařízení, výrobních linek apod.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30.9.2026 6:44:15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strojírenských výrobků, 30.9.2026 6:44:15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