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040502" Type="http://schemas.openxmlformats.org/officeDocument/2006/relationships/officeDocument" Target="/word/document.xml" /><Relationship Id="coreR70040502" Type="http://schemas.openxmlformats.org/package/2006/relationships/metadata/core-properties" Target="/docProps/core.xml" /><Relationship Id="customR700405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Stykové, bodové, tlakové a švové svařování, pájení (např. měkké, tvrdé)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nanášení barvy na kovové odlitky, máčením nebo štětcem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Používat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Měřit základními strojními měřidly</w:t>
      </w:r>
    </w:p>
    <w:p>
      <w:pPr>
        <w:pStyle w:val="P28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57"/>
        <w:rPr>
          <w:rStyle w:val="C18"/>
          <w:rtl w:val="0"/>
        </w:rPr>
      </w:pPr>
      <w:r>
        <w:rPr>
          <w:rStyle w:val="C18"/>
          <w:rtl w:val="0"/>
        </w:rPr>
        <w:t>Stykové, bodové, tlakové a švové svařování, pájení (např. měkké, tvrdé)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Svařování tenkých plechů, drátů, profilů</w:t>
      </w:r>
    </w:p>
    <w:p>
      <w:pPr>
        <w:pStyle w:val="P28"/>
        <w:framePr w:w="3921" w:h="376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04"/>
        <w:rPr>
          <w:rStyle w:val="C13"/>
          <w:rtl w:val="0"/>
        </w:rPr>
      </w:pPr>
      <w:r>
        <w:rPr>
          <w:rStyle w:val="C13"/>
          <w:rtl w:val="0"/>
        </w:rPr>
        <w:t>b) Úprava svařovaného materiálu před svařováním</w:t>
      </w:r>
    </w:p>
    <w:p>
      <w:pPr>
        <w:pStyle w:val="P30"/>
        <w:framePr w:w="3921" w:h="376" w:hRule="exact" w:wrap="none" w:vAnchor="page" w:hAnchor="margin" w:x="6800" w:y="80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Odmašťování svařovaných ploch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Dodržování pravidel BOZP při svařování</w:t>
      </w:r>
    </w:p>
    <w:p>
      <w:pPr>
        <w:pStyle w:val="P30"/>
        <w:framePr w:w="3921" w:h="376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26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0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05"/>
        <w:rPr>
          <w:rStyle w:val="C11"/>
          <w:rtl w:val="0"/>
        </w:rPr>
      </w:pPr>
      <w:r>
        <w:rPr>
          <w:rStyle w:val="C11"/>
          <w:rtl w:val="0"/>
        </w:rPr>
        <w:t>a) Měření a orýsování plechů</w:t>
      </w:r>
    </w:p>
    <w:p>
      <w:pPr>
        <w:pStyle w:val="P28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81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34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1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10"/>
        <w:rPr>
          <w:rStyle w:val="C11"/>
          <w:rtl w:val="0"/>
        </w:rPr>
      </w:pPr>
      <w:r>
        <w:rPr>
          <w:rStyle w:val="C11"/>
          <w:rtl w:val="0"/>
        </w:rPr>
        <w:t>e) Rovnání a ohýbání plochých a profilových materiálů</w:t>
      </w:r>
    </w:p>
    <w:p>
      <w:pPr>
        <w:pStyle w:val="P28"/>
        <w:framePr w:w="3921" w:h="376" w:hRule="exact" w:wrap="none" w:vAnchor="page" w:hAnchor="margin" w:x="6800" w:y="12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86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2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555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13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27"/>
        <w:rPr>
          <w:rStyle w:val="C11"/>
          <w:rtl w:val="0"/>
        </w:rPr>
      </w:pPr>
      <w:r>
        <w:rPr>
          <w:rStyle w:val="C11"/>
          <w:rtl w:val="0"/>
        </w:rPr>
        <w:t>a) Rovnání kovů pod lisem</w:t>
      </w:r>
    </w:p>
    <w:p>
      <w:pPr>
        <w:pStyle w:val="P28"/>
        <w:framePr w:w="3921" w:h="376" w:hRule="exact" w:wrap="none" w:vAnchor="page" w:hAnchor="margin" w:x="6800" w:y="14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03"/>
        <w:rPr>
          <w:rStyle w:val="C13"/>
          <w:rtl w:val="0"/>
        </w:rPr>
      </w:pPr>
      <w:r>
        <w:rPr>
          <w:rStyle w:val="C13"/>
          <w:rtl w:val="0"/>
        </w:rPr>
        <w:t>b) Rovnání kovů pomocí ohřevu</w:t>
      </w:r>
    </w:p>
    <w:p>
      <w:pPr>
        <w:pStyle w:val="P30"/>
        <w:framePr w:w="3921" w:h="376" w:hRule="exact" w:wrap="none" w:vAnchor="page" w:hAnchor="margin" w:x="6800" w:y="147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5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179"/>
        <w:rPr>
          <w:rStyle w:val="C11"/>
          <w:rtl w:val="0"/>
        </w:rPr>
      </w:pPr>
      <w:r>
        <w:rPr>
          <w:rStyle w:val="C11"/>
          <w:rtl w:val="0"/>
        </w:rPr>
        <w:t>c) Bezpečnost práce</w:t>
      </w:r>
    </w:p>
    <w:p>
      <w:pPr>
        <w:pStyle w:val="P28"/>
        <w:framePr w:w="3921" w:h="376" w:hRule="exact" w:wrap="none" w:vAnchor="page" w:hAnchor="margin" w:x="6800" w:y="15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17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56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nanášení barvy na kovové odlitky, máčením nebo štětcem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Ruční nanášení barvy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Nanášet barvy na odlitky máčením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Tmelit plochy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Brousit tmelené plochy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ucelenému opravárenskému úkonu.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nářadí, pomůcky (viz také dále část Požadavky na materiálně technické zázemí autorizované osoby)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57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783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technické vybavení – stroje, nástroje, nářadí, pomůcky, provozní a pomocné hmoty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Potřebné manipulační a zdvihací zařízení</w:t>
      </w:r>
    </w:p>
    <w:p>
      <w:pPr>
        <w:keepNext w:val="0"/>
        <w:keepLines w:val="0"/>
        <w:framePr w:w="10766" w:h="2443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8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7,5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ve strojírenské výrobě, 20.8.2026 19:56:50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