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E3C4F72" Type="http://schemas.openxmlformats.org/officeDocument/2006/relationships/officeDocument" Target="/word/document.xml" /><Relationship Id="coreR3E3C4F72" Type="http://schemas.openxmlformats.org/package/2006/relationships/metadata/core-properties" Target="/docProps/core.xml" /><Relationship Id="customR3E3C4F72"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Dělník ve strojírenské výrobě (kód: 23-007-E)</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Strojírenství a strojírenská výroba (kód: 23)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Pomocný pracovník ve strojírenství a automobilovém průmyslu</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2</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Dodržování bezpečnosti práce, správné používání pracovních pomůcek</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2</w:t>
      </w:r>
    </w:p>
    <w:p>
      <w:pPr>
        <w:pStyle w:val="P16"/>
        <w:framePr w:w="9826" w:h="607" w:hRule="exact" w:wrap="none" w:vAnchor="page" w:hAnchor="margin" w:x="45" w:y="5996"/>
        <w:rPr>
          <w:rStyle w:val="C3"/>
          <w:rtl w:val="0"/>
        </w:rPr>
      </w:pPr>
    </w:p>
    <w:p>
      <w:pPr>
        <w:pStyle w:val="P17"/>
        <w:framePr w:w="9774" w:h="480" w:hRule="exact" w:wrap="none" w:vAnchor="page" w:hAnchor="margin" w:x="71" w:y="6052"/>
        <w:rPr>
          <w:rStyle w:val="C13"/>
          <w:rtl w:val="0"/>
        </w:rPr>
      </w:pPr>
      <w:r>
        <w:rPr>
          <w:rStyle w:val="C13"/>
          <w:rtl w:val="0"/>
        </w:rPr>
        <w:t>Ruční obrábění a zpracovávání kovových materiálů a plastů řezáním, stříháním, pilováním, vrtáním, broušením a ohýbáním</w:t>
      </w:r>
    </w:p>
    <w:p>
      <w:pPr>
        <w:pStyle w:val="P18"/>
        <w:framePr w:w="805" w:h="607" w:hRule="exact" w:wrap="none" w:vAnchor="page" w:hAnchor="margin" w:x="9916" w:y="5996"/>
        <w:rPr>
          <w:rStyle w:val="C3"/>
          <w:rtl w:val="0"/>
        </w:rPr>
      </w:pPr>
    </w:p>
    <w:p>
      <w:pPr>
        <w:pStyle w:val="P19"/>
        <w:framePr w:w="723" w:h="480" w:hRule="exact" w:wrap="none" w:vAnchor="page" w:hAnchor="margin" w:x="9972" w:y="6052"/>
        <w:rPr>
          <w:rStyle w:val="C14"/>
          <w:rtl w:val="0"/>
        </w:rPr>
      </w:pPr>
      <w:r>
        <w:rPr>
          <w:rStyle w:val="C14"/>
          <w:rtl w:val="0"/>
        </w:rPr>
        <w:t>2</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Ohýbání a zkružování plechů, trubek, kovových tyčí a profilů na strojních ohýbačkách, zkružovacích aj. strojích</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2</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Rovnání kovů pod lisem a pomocí ohřevu</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2</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Tmelení ploch a broušení tmelených ploch</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2</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Ruční nanášení barvy na kovové materiály máčením, štětcem nebo válečkem</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2</w:t>
      </w:r>
    </w:p>
    <w:p>
      <w:pPr>
        <w:pStyle w:val="P7"/>
        <w:framePr w:w="8788" w:h="340" w:hRule="exact" w:wrap="none" w:vAnchor="page" w:hAnchor="margin" w:x="28" w:y="8334"/>
        <w:rPr>
          <w:rStyle w:val="C8"/>
          <w:rtl w:val="0"/>
        </w:rPr>
      </w:pPr>
      <w:r>
        <w:rPr>
          <w:rStyle w:val="C8"/>
          <w:rtl w:val="0"/>
        </w:rPr>
        <w:t>Platnost standardu</w:t>
      </w:r>
    </w:p>
    <w:p>
      <w:pPr>
        <w:pStyle w:val="P20"/>
        <w:framePr w:w="4283" w:h="248" w:hRule="exact" w:wrap="none" w:vAnchor="page" w:hAnchor="margin" w:x="28" w:y="8674"/>
        <w:rPr>
          <w:rStyle w:val="C15"/>
          <w:rtl w:val="0"/>
        </w:rPr>
      </w:pPr>
      <w:r>
        <w:rPr>
          <w:rStyle w:val="C15"/>
          <w:rtl w:val="0"/>
        </w:rPr>
        <w:t>Standard je platný od: 14.01.2020 do: 20.10.2022</w:t>
      </w:r>
    </w:p>
    <w:p>
      <w:pPr>
        <w:pStyle w:val="P21"/>
        <w:framePr w:w="7654" w:h="331" w:hRule="exact" w:wrap="none" w:vAnchor="page" w:hAnchor="margin" w:x="28" w:y="15940"/>
        <w:rPr>
          <w:rStyle w:val="C16"/>
          <w:rtl w:val="0"/>
        </w:rPr>
      </w:pPr>
      <w:r>
        <w:rPr>
          <w:rStyle w:val="C16"/>
          <w:rtl w:val="0"/>
        </w:rPr>
        <w:t>Dělník ve strojírenské výrobě, 28.7.2026 6:06:13</w:t>
      </w:r>
    </w:p>
    <w:p>
      <w:pPr>
        <w:pStyle w:val="P22"/>
        <w:framePr w:w="2790" w:h="331" w:hRule="exact" w:wrap="none" w:vAnchor="page" w:hAnchor="margin" w:x="7911" w:y="15940"/>
        <w:rPr>
          <w:rStyle w:val="C17"/>
          <w:rtl w:val="0"/>
        </w:rPr>
      </w:pPr>
      <w:r>
        <w:rPr>
          <w:rStyle w:val="C17"/>
          <w:rtl w:val="0"/>
        </w:rPr>
        <w:t>Strana 1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66" w:h="5206" w:hRule="exact" w:wrap="none" w:vAnchor="page" w:hAnchor="margin" w:x="0" w:y="2154"/>
        <w:rPr>
          <w:rStyle w:val="C3"/>
          <w:rtl w:val="0"/>
        </w:rPr>
      </w:pPr>
    </w:p>
    <w:p>
      <w:pPr>
        <w:pStyle w:val="P24"/>
        <w:framePr w:w="10710" w:h="340" w:hRule="exact" w:wrap="none" w:vAnchor="page" w:hAnchor="margin" w:x="28" w:y="2154"/>
        <w:rPr>
          <w:rStyle w:val="C18"/>
          <w:rtl w:val="0"/>
        </w:rPr>
      </w:pPr>
      <w:r>
        <w:rPr>
          <w:rStyle w:val="C18"/>
          <w:rtl w:val="0"/>
        </w:rPr>
        <w:t>Organizační a metodické pokyny</w:t>
      </w:r>
    </w:p>
    <w:p>
      <w:pPr>
        <w:pStyle w:val="P25"/>
        <w:framePr w:w="10710" w:h="340" w:hRule="exact" w:wrap="none" w:vAnchor="page" w:hAnchor="margin" w:x="28" w:y="2494"/>
        <w:rPr>
          <w:rStyle w:val="C19"/>
          <w:rtl w:val="0"/>
        </w:rPr>
      </w:pPr>
      <w:r>
        <w:rPr>
          <w:rStyle w:val="C19"/>
          <w:rtl w:val="0"/>
        </w:rPr>
        <w:t>Pokyny k realizaci zkoušky</w:t>
      </w:r>
    </w:p>
    <w:p>
      <w:pPr>
        <w:keepNext w:val="0"/>
        <w:keepLines w:val="0"/>
        <w:framePr w:w="10766" w:h="452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452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vykonání zkoušky není vyžadována.</w:t>
      </w:r>
    </w:p>
    <w:p>
      <w:pPr>
        <w:keepNext w:val="0"/>
        <w:keepLines w:val="0"/>
        <w:framePr w:w="10766" w:h="452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si ke zkoušce přinese vhodné pracovní oblečení.</w:t>
      </w:r>
    </w:p>
    <w:p>
      <w:pPr>
        <w:keepNext w:val="0"/>
        <w:keepLines w:val="0"/>
        <w:framePr w:w="10766" w:h="452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musí odpovídat reálným pracovním činnostem dělníka ve strojírenské výrobě v podmínkách sériové výroby, kde zaučení pracovníci provádějí ruční úpravu strojních součástí.</w:t>
      </w:r>
    </w:p>
    <w:p>
      <w:pPr>
        <w:keepNext w:val="0"/>
        <w:keepLines w:val="0"/>
        <w:framePr w:w="10766" w:h="452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Typickými příklady prací je obrušování svarů nebo úprava dílců po vykování nebo snýtování, nanášení ochranných nátěrů, past apod. na dílce před tepelným zpracováním, rovnání dílců, nahřívání bodů nebo plechů plamenem, rovnání nekalených dílců kladivem nebo pod lisem, stříhání plechů na tabulových nůžkách s používáním dorazů nebo stříhání nekovových materiálů, ruční a strojní obrábění materiálů na pilách, frézkách, bruskách, vrtačkách.</w:t>
      </w:r>
    </w:p>
    <w:p>
      <w:pPr>
        <w:keepNext w:val="0"/>
        <w:keepLines w:val="0"/>
        <w:framePr w:w="10766" w:h="452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Podmínky zkoušky požadují orientaci v obsluze jednoduchých ručních zařízení a provádění jednodušších operací na klasických strojích. </w:t>
      </w:r>
    </w:p>
    <w:p>
      <w:pPr>
        <w:keepNext w:val="0"/>
        <w:keepLines w:val="0"/>
        <w:framePr w:w="10766" w:h="452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 splnění požadavků praktické části zkoušky nelze považovat např. pouhé obrobení daného dílce, ale je nutná vizuální kontrola obrobku a praktické měření základních rozměrů.</w:t>
      </w:r>
    </w:p>
    <w:p>
      <w:pPr>
        <w:keepNext w:val="0"/>
        <w:keepLines w:val="0"/>
        <w:framePr w:w="10766" w:h="452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splnění kritérií založených na formě praktického předvedení je třeba přihlížet především k bezpečnému provádění všech úkonů, ke kvalitě zhotoveného produktu i k časovému hledisku zvládání operací.</w:t>
      </w:r>
    </w:p>
    <w:p>
      <w:pPr>
        <w:pStyle w:val="P21"/>
        <w:framePr w:w="7654" w:h="331" w:hRule="exact" w:wrap="none" w:vAnchor="page" w:hAnchor="margin" w:x="28" w:y="15940"/>
        <w:rPr>
          <w:rStyle w:val="C16"/>
          <w:rtl w:val="0"/>
        </w:rPr>
      </w:pPr>
      <w:r>
        <w:rPr>
          <w:rStyle w:val="C16"/>
          <w:rtl w:val="0"/>
        </w:rPr>
        <w:t>Dělník ve strojírenské výrobě, 28.7.2026 6:06:13</w:t>
      </w:r>
    </w:p>
    <w:p>
      <w:pPr>
        <w:pStyle w:val="P22"/>
        <w:framePr w:w="2790" w:h="331" w:hRule="exact" w:wrap="none" w:vAnchor="page" w:hAnchor="margin" w:x="7911" w:y="15940"/>
        <w:rPr>
          <w:rStyle w:val="C17"/>
          <w:rtl w:val="0"/>
        </w:rPr>
      </w:pPr>
      <w:r>
        <w:rPr>
          <w:rStyle w:val="C17"/>
          <w:rtl w:val="0"/>
        </w:rPr>
        <w:t>Strana 2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27"/>
        <w:framePr w:w="10710" w:h="282" w:hRule="exact" w:wrap="none" w:vAnchor="page" w:hAnchor="margin" w:x="28" w:y="2721"/>
        <w:rPr>
          <w:rStyle w:val="C20"/>
          <w:rtl w:val="0"/>
        </w:rPr>
      </w:pPr>
      <w:r>
        <w:rPr>
          <w:rStyle w:val="C20"/>
          <w:rtl w:val="0"/>
        </w:rPr>
        <w:t>Autoři kvalifikačního standardu</w:t>
      </w:r>
    </w:p>
    <w:p>
      <w:pPr>
        <w:keepNext w:val="0"/>
        <w:keepLines w:val="0"/>
        <w:framePr w:w="10766" w:h="1171"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Kvalifikační standard profesní kvalifikace připravila SR pro strojírenství, ustavená a licencovaná pro tuto činnost HK ČR a SP ČR.</w:t>
      </w:r>
    </w:p>
    <w:p>
      <w:pPr>
        <w:keepNext w:val="0"/>
        <w:keepLines w:val="0"/>
        <w:framePr w:w="10766" w:h="1171"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1"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171"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Jihostroj, a. s., Vyšší odborná škola, Střední průmyslová škola automobilní a technická České Budějovice</w:t>
      </w:r>
    </w:p>
    <w:p>
      <w:pPr>
        <w:pStyle w:val="P21"/>
        <w:framePr w:w="7654" w:h="331" w:hRule="exact" w:wrap="none" w:vAnchor="page" w:hAnchor="margin" w:x="28" w:y="15940"/>
        <w:rPr>
          <w:rStyle w:val="C16"/>
          <w:rtl w:val="0"/>
        </w:rPr>
      </w:pPr>
      <w:r>
        <w:rPr>
          <w:rStyle w:val="C16"/>
          <w:rtl w:val="0"/>
        </w:rPr>
        <w:t>Dělník ve strojírenské výrobě, 28.7.2026 6:06:13</w:t>
      </w:r>
    </w:p>
    <w:p>
      <w:pPr>
        <w:pStyle w:val="P22"/>
        <w:framePr w:w="2790" w:h="331" w:hRule="exact" w:wrap="none" w:vAnchor="page" w:hAnchor="margin" w:x="7911" w:y="15940"/>
        <w:rPr>
          <w:rStyle w:val="C17"/>
          <w:rtl w:val="0"/>
        </w:rPr>
      </w:pPr>
      <w:r>
        <w:rPr>
          <w:rStyle w:val="C17"/>
          <w:rtl w:val="0"/>
        </w:rPr>
        <w:t>Strana 3 z 3</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shd w:val="clear" w:fill="auto"/>
      <w:bidi w:val="0"/>
      <w:jc w:val="left"/>
    </w:pPr>
  </w:style>
  <w:style w:type="paragraph" w:styleId="P24">
    <w:name w:val="ParagraphStyle23"/>
    <w:hidden/>
    <w:pPr>
      <w:bidi w:val="0"/>
      <w:jc w:val="left"/>
    </w:pPr>
  </w:style>
  <w:style w:type="paragraph" w:styleId="P25">
    <w:name w:val="ParagraphStyle24"/>
    <w:hidden/>
    <w:pPr>
      <w:bidi w:val="0"/>
      <w:jc w:val="left"/>
    </w:pPr>
  </w:style>
  <w:style w:type="paragraph" w:styleId="P26">
    <w:name w:val="ParagraphStyle25"/>
    <w:hidden/>
    <w:pPr>
      <w:shd w:val="clear" w:fill="auto"/>
      <w:bidi w:val="0"/>
      <w:jc w:val="left"/>
    </w:pPr>
  </w:style>
  <w:style w:type="paragraph" w:styleId="P27">
    <w:name w:val="ParagraphStyle26"/>
    <w:hidden/>
    <w:pPr>
      <w:bidi w:val="0"/>
      <w:jc w:val="left"/>
    </w:pPr>
  </w:style>
  <w:style w:type="paragraph" w:styleId="P28">
    <w:name w:val="ParagraphStyle2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4"/>
      <w:szCs w:val="24"/>
      <w:u w:val="none"/>
    </w:rPr>
  </w:style>
  <w:style w:type="character" w:styleId="C19">
    <w:name w:val="CharacterStyle15"/>
    <w:hidden/>
    <w:rPr>
      <w:rFonts w:ascii="Arial" w:cs="Arial" w:hAnsi="Arial" w:eastAsia="Arial"/>
      <w:b w:val="1"/>
      <w:i w:val="0"/>
      <w:strike w:val="0"/>
      <w:noProof w:val="1"/>
      <w:color w:val="000000"/>
      <w:sz w:val="22"/>
      <w:szCs w:val="22"/>
      <w:u w:val="none"/>
    </w:rPr>
  </w:style>
  <w:style w:type="character" w:styleId="C20">
    <w:name w:val="CharacterStyle16"/>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