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4F21B0" Type="http://schemas.openxmlformats.org/officeDocument/2006/relationships/officeDocument" Target="/word/document.xml" /><Relationship Id="coreR454F21B0" Type="http://schemas.openxmlformats.org/package/2006/relationships/metadata/core-properties" Target="/docProps/core.xml" /><Relationship Id="customR454F21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topidel (kód: 36-045-H)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topidel, 20.10.2026 6:39:29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KAMNÁŘSKÝ INSTITUT,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Bylany 105 105, 28201 Chrášťany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topidel, 20.10.2026 6:39:29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