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CA43A3" Type="http://schemas.openxmlformats.org/officeDocument/2006/relationships/officeDocument" Target="/word/document.xml" /><Relationship Id="coreR3CA43A3" Type="http://schemas.openxmlformats.org/package/2006/relationships/metadata/core-properties" Target="/docProps/core.xml" /><Relationship Id="customR3CA43A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Kamnář montér / kamnářka montérka topidel (kód: 36-045-H)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Kamnář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montáž topidel, včetně zkoušek jejich připojení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nářadí, ručního mechanizovaného nářadí, strojů a zařízení a pracovních pomůcek pro montáž topidel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Návrh pracovních postupů pro montáž topidel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kvality kamnářských materiálů dostupnými prostředky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Doprava a skladování materiálů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Výpočet spotřeby materiálů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Spojování kamnářských materiálů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Připravování a používání kamnářských stavebních a spárovacích hmot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Upravování kamnářských keramických a kovových materiálů ručně a strojně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Kompletování stavebnicových topidel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Instalování průmyslově vyráběných topidel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Připojování topidel na komín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Čištění a udržování topidel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Topení v lokálních topidlech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Prokázání znalostí materiálů pro kamnářské práce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Zhotovování tepelných izolací topidel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01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72"/>
        <w:rPr>
          <w:rStyle w:val="C13"/>
          <w:rtl w:val="0"/>
        </w:rPr>
      </w:pPr>
      <w:r>
        <w:rPr>
          <w:rStyle w:val="C13"/>
          <w:rtl w:val="0"/>
        </w:rPr>
        <w:t>Zdění a omítání zdiva topidel</w:t>
      </w:r>
    </w:p>
    <w:p>
      <w:pPr>
        <w:pStyle w:val="P18"/>
        <w:framePr w:w="805" w:h="376" w:hRule="exact" w:wrap="none" w:vAnchor="page" w:hAnchor="margin" w:x="9916" w:y="1201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7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39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448"/>
        <w:rPr>
          <w:rStyle w:val="C11"/>
          <w:rtl w:val="0"/>
        </w:rPr>
      </w:pPr>
      <w:r>
        <w:rPr>
          <w:rStyle w:val="C11"/>
          <w:rtl w:val="0"/>
        </w:rPr>
        <w:t>Omítání teplosměnných ploch topidel</w:t>
      </w:r>
    </w:p>
    <w:p>
      <w:pPr>
        <w:pStyle w:val="P14"/>
        <w:framePr w:w="805" w:h="376" w:hRule="exact" w:wrap="none" w:vAnchor="page" w:hAnchor="margin" w:x="9916" w:y="1239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44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76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824"/>
        <w:rPr>
          <w:rStyle w:val="C13"/>
          <w:rtl w:val="0"/>
        </w:rPr>
      </w:pPr>
      <w:r>
        <w:rPr>
          <w:rStyle w:val="C13"/>
          <w:rtl w:val="0"/>
        </w:rPr>
        <w:t>Obsluhování a udržování ručního mechanizovaného nářadí, strojů a zařízení pro kamnářské a zednické práce</w:t>
      </w:r>
    </w:p>
    <w:p>
      <w:pPr>
        <w:pStyle w:val="P18"/>
        <w:framePr w:w="805" w:h="376" w:hRule="exact" w:wrap="none" w:vAnchor="page" w:hAnchor="margin" w:x="9916" w:y="1276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82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337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371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/ kamnářka montérka topidel, 20.8.2026 13:33:19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26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Hodnotící standard je nástrojem ověřování zvládnutí odborných způsobilostí nezbytných k výkonu činností, které jsou vymezeny kvalifikačním standardem úplné nebo dílčí kvalifikace. Hodnotící standard stanovuje kritéria hodnocení a způsob ověřování jednotlivých odborných způsobilostí.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Kritériem hodnocení může být: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proces (např. pracovní postup)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výsledek procesu (výpočet hodnot, výrobek)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proces i výsledek (pracovní postup na jehož konci je výsledek – hotové dílo).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tomu, že hodnotící standard nemůže vzít v úvahu všechny možné varianty ověřování odborných způsobilostí, hodnotitel rozpracuje (upřesní) kritéria hodnocení tak, aby odpovídala konkrétnímu zadání. Přitom nemůže měnit obecný charakter kritérií hodnocení ani žádné povinné kritérium vypustit.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norem: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01 3420 Výkresy pozemních staveb – Kreslení výkresů stavební části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06 1008 Požární bezpečnost tepelných zařízení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EN 12391-1 Komíny a kouřovody – Navrhování, provádění a připojování spotřebičů paliv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EN 1443 Komíny – všeobecné požadavky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72 4710 Keramické kachle – požadavky, zkušební metody a označování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4230 Krby s otevřeným a uzavíratelným ohništěm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4231 Kamna - Kamna individuálně stavěná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4232 Kamna - Sporáky individuálně stavěné Individuálně stavěné kachlové sporáky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odborných způsobilostí je třeba v odpovídajících případech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 a hygieny práce.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kvality provedení prací.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/ kamnářka montérka topidel, 20.8.2026 13:33:19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Sektorová rada ve stavebnictví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kamnářů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/ kamnářka montérka topidel, 20.8.2026 13:33:19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