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F64FB" Type="http://schemas.openxmlformats.org/officeDocument/2006/relationships/officeDocument" Target="/word/document.xml" /><Relationship Id="coreR17CF64FB" Type="http://schemas.openxmlformats.org/package/2006/relationships/metadata/core-properties" Target="/docProps/core.xml" /><Relationship Id="customR17CF64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a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a vytyčování délek, výšek a směrů při provádění dlažeb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a úprava podkladu pod dlažby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sekání, řezání a úprava cihelných a betonových desek, kostek a jiných materiálů pro provádění dlažeb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Spárování dlažeb maltou a jinými materiály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opravy betonových chodníkových a vozovkových dlažeb včetně lemování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a opravy betonových dlažeb schodů, přejezdů, kolejí pouliční dráhy, odvodňovacích rigolů a dlažeb ze zatravňovacích tvárnic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betonových dlažeb svahů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betonových dlažeb, parkovišť a odstavných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přípravných prací pro strojní kladení betonových dlažeb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pomůcek, strojních zařízení malé mechanizace a manipulačních prostředků pro dlaždičské práce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30.01.2009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20.10.2026 11:59:26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2510 Dlažební kostky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1342 Dlažební kostky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1343 Obrubníky z přírodního kamene pro venkovní dlažbu – Požadavky a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20.10.2026 11:59:26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DAP, Sarajevská 17, Praha 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Dlaždič prefabrikovaných dlažeb, 20.10.2026 11:59:26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