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5501B6" Type="http://schemas.openxmlformats.org/officeDocument/2006/relationships/officeDocument" Target="/word/document.xml" /><Relationship Id="coreR85501B6" Type="http://schemas.openxmlformats.org/package/2006/relationships/metadata/core-properties" Target="/docProps/core.xml" /><Relationship Id="customR85501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Montážník/montážnice nábytku (kód: 33-014-H)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Montážník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Montážník/montážnice nábytku, 31.7.2026 16:31:50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4.6.2015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Montážník nábytku do interiérů a exteriérů (kód: 33-99-H/18)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4.6.2015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Montážník/montážnice nábytkových sestav (kód: 33-042-H)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Montážník/montážnice nábytku (kód: 33-014-H)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Montážník nábytku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  <w:r>
        <w:rPr>
          <w:rStyle w:val="C19"/>
          <w:rtl w:val="0"/>
        </w:rPr>
        <w:t>Montážník nábytku do interiérů a exteriérů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Montážník/montážnice nábytku, 31.7.2026 16:31:50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