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FBB99C" Type="http://schemas.openxmlformats.org/officeDocument/2006/relationships/officeDocument" Target="/word/document.xml" /><Relationship Id="coreR6AFBB99C" Type="http://schemas.openxmlformats.org/package/2006/relationships/metadata/core-properties" Target="/docProps/core.xml" /><Relationship Id="customR6AFBB9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montáž nábytku a interiérových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nábytku a interiérových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nábytkem a ostatními doplňkovými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dřevěných, plastových a dalších materiálů vrtáním otvorů a začištění elektrickými a ručními nástroji a nářadím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nábytku a interiérových prvků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a sestavování dalších prvků interiérového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elektrických prvků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vodoinstalace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Instalace elektrických zařízení do interiérových prvků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Zabezpečení připojení spotřebičů na rozvody vody a kanalizace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30.9.2026 5:01:57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provede: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rohové kuchyňské linky s využitím rohu, rohová linka musí obsahovat 5 kuchyňských zón (zásoby, ukládání, mytí, přípravy, vaření/pečení), spodní a horní úložné prostory, výsuvy, dvířka plná i zasklená, místní osvětlení, elektrospotřebiče, přívod vody a odvod splaškové vody u mycí zóny vybavené dvojitým dřezem a myčkou nádobí.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e32.A.1005 Úprava dřevěných, plastových a dalších materiálů vrtáním otvorů a začištění elektrickými a ručními nástroji a nářadím musí být zkouška realizována na všech v kritériu uvedených materiálech buď při přípravě a montáži linky nebo samostatně, pokud by některé materiály nebyly součástí montované linky.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e32.A.2007 Rozměrové vrtání a montáž kotevní techniky bude ověřeno nejméně na třech různých stěnových systémech, z nichž dva budou vzorky stěn upevněné ke stropu a podlaze v minimální šířce 1 000 mm. Jeden stěnový systém bude pevným podkladem montované rohové kuchyňské linky s výškou místnosti kuchyně a minimální šířkou stěn odpovídající šířkovým rozměrům montované kuchyňské rohové linky.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e32.A.3009 uchazeč provede na jeden stěnový prvek montáž madla a dřevěného obkladu od podlahové krytiny do výše minimálně 1 m.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 ústním ověřením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a kvalitnímu provádění všech úkonů tak, aby byl montovaný celek bezpečný a estetický při provádění montáže a při dlouhodobém užívání. Pracovní plochy včetně varných musí být vodorovné.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30.9.2026 5:01:57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SOUČEK – truhlářství, Žebrák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Dřevařský magazín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PROFIL NÁBYTEK, a. s.,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30.9.2026 5:01:57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A40B1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