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12F98B" Type="http://schemas.openxmlformats.org/officeDocument/2006/relationships/officeDocument" Target="/word/document.xml" /><Relationship Id="coreR7812F98B" Type="http://schemas.openxmlformats.org/package/2006/relationships/metadata/core-properties" Target="/docProps/core.xml" /><Relationship Id="customR7812F9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dekorací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dekorace a naskicování jednotlivých částí dekorace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práce pro zhotovování interiérových nebo exteriérových dekorací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a kompletace interiérových nebo exteriérových dekorací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Instalování dekorací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stěn tapetováním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Pokládání koberců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Balení při výrobě dekorací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30.9.2026 2:40:02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uchazeč: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zhotoví návrh pro slavnostní instalaci s řasenou textilií s použitím státní vlajky, státních symbolů a vlajky EU a vytvoří plastický vzorek s řasenou textilií, rozměr vzorku: 0,5 m x 0,5 m 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rozměří, zkrátí, upraví a namontuje garnýž na stěnu a popíše způsob montáže do jiných stavebních systémů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skládanou roletu s palmetou a instaluje ji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návrh pro svatební obřad na zahradě (exteriér), slavobránu a dekoraci pultu (stolku) pro oddávajícího a zhotoví svatební dekoraci pultu (stolku)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povrch stěny pod tapetování (druh stěny podle výběru autorizované osoby) - roh místnosti o rozměru: šířka 0,5 m x 0,5 m, výška 1,3 m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tapetování modelového rohu místnosti (viz bod 5) tapetou vhodnou do obytného prostoru, zvolí vhodný koberec, položí ho a zalištuje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dekoratérských materiálů a k znalosti údržby dekoratérských výrobků. Měření materiálů a polotovarů musí být v souladu s platnými normami.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30.9.2026 2:40:02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30.9.2026 2:40:02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CD5210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