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265C46" Type="http://schemas.openxmlformats.org/officeDocument/2006/relationships/officeDocument" Target="/word/document.xml" /><Relationship Id="coreR3C265C46" Type="http://schemas.openxmlformats.org/package/2006/relationships/metadata/core-properties" Target="/docProps/core.xml" /><Relationship Id="customR3C265C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dlaždičské práce (kód: 36-001-E)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dlaždičských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Pomocné práce při provádění a opravách kamenných a betonových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dlažeb z lomového kamene při úpravách koryt vodních toků, jezů a výtoků z přehrad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Bourání dlažeb a obrubníků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dlaždičské práce, 20.10.2026 7:32:28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dlaždičských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pracovních postupech dlaždičských prací z hlediska výkonu pomocných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konstrukční řešení dlážděných chodníků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konstrukční řešení dlážděných vozovek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Zhotovování a úprava podkladu pod dlažby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Zhotovit základní vrstvu podkladu pod dlažby na ploše min. 2m²</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Rozprostřít a urovnat další podkladní vrstvy</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Zhutnit podkladní vrstvy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Spárování dlažeb maltou a jinými materiály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Připravit spárovací materiály k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Spárovat dlažbu o minimální ploše 3m² včetně očištění dlažby po spárování</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Pomocné práce při provádění a opravách kamenných a betonových dlažeb</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Připravit podklad pod dlažbu</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b) Provést jednoduchou pokládku kamenné a betonové dlažby na ploše min. 3m²</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Beranit dlažbu a utahovat povrch</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Spárovat a čistit dlažbu po spárování</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dlaždičské práce, 20.10.2026 7:32:28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Zhotovit podklad pro dlažbu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Klást lomový kámen na sucho a do betonu na ploše min. 3m²</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Beranit dlažbu a utahovat povrch</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Spárovat a čistit dlažbu po spárování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Bourání dlažeb a obrubníků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Bourat dlažby ručně a pomocí mechanizovaného nářadí (min. na ploše 2m²)</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Třídit vybouraný materiál</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obě kritéria.</w:t>
      </w:r>
    </w:p>
    <w:p>
      <w:pPr>
        <w:pStyle w:val="P23"/>
        <w:framePr w:w="10710" w:h="547" w:hRule="exact" w:wrap="none" w:vAnchor="page" w:hAnchor="margin" w:x="28" w:y="7579"/>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8225"/>
        <w:rPr>
          <w:rStyle w:val="C3"/>
          <w:rtl w:val="0"/>
        </w:rPr>
      </w:pPr>
    </w:p>
    <w:p>
      <w:pPr>
        <w:pStyle w:val="P25"/>
        <w:framePr w:w="6661" w:h="249" w:hRule="exact" w:wrap="none" w:vAnchor="page" w:hAnchor="margin" w:x="71" w:y="8296"/>
        <w:rPr>
          <w:rStyle w:val="C19"/>
          <w:rtl w:val="0"/>
        </w:rPr>
      </w:pPr>
      <w:r>
        <w:rPr>
          <w:rStyle w:val="C19"/>
          <w:rtl w:val="0"/>
        </w:rPr>
        <w:t>Kritéria hodnocení</w:t>
      </w:r>
    </w:p>
    <w:p>
      <w:pPr>
        <w:pStyle w:val="P26"/>
        <w:framePr w:w="3918" w:h="376" w:hRule="exact" w:wrap="none" w:vAnchor="page" w:hAnchor="margin" w:x="6803" w:y="8225"/>
        <w:rPr>
          <w:rStyle w:val="C3"/>
          <w:rtl w:val="0"/>
        </w:rPr>
      </w:pPr>
    </w:p>
    <w:p>
      <w:pPr>
        <w:pStyle w:val="P27"/>
        <w:framePr w:w="3836" w:h="249" w:hRule="exact" w:wrap="none" w:vAnchor="page" w:hAnchor="margin" w:x="6859" w:y="8296"/>
        <w:rPr>
          <w:rStyle w:val="C20"/>
          <w:rtl w:val="0"/>
        </w:rPr>
      </w:pPr>
      <w:r>
        <w:rPr>
          <w:rStyle w:val="C20"/>
          <w:rtl w:val="0"/>
        </w:rPr>
        <w:t>Způsoby ověření</w:t>
      </w:r>
    </w:p>
    <w:p>
      <w:pPr>
        <w:pStyle w:val="P12"/>
        <w:framePr w:w="6710" w:h="376" w:hRule="exact" w:wrap="none" w:vAnchor="page" w:hAnchor="margin" w:x="45" w:y="8601"/>
        <w:rPr>
          <w:rStyle w:val="C3"/>
          <w:rtl w:val="0"/>
        </w:rPr>
      </w:pPr>
    </w:p>
    <w:p>
      <w:pPr>
        <w:pStyle w:val="P13"/>
        <w:framePr w:w="6658" w:h="249" w:hRule="exact" w:wrap="none" w:vAnchor="page" w:hAnchor="margin" w:x="71" w:y="8657"/>
        <w:rPr>
          <w:rStyle w:val="C11"/>
          <w:rtl w:val="0"/>
        </w:rPr>
      </w:pPr>
      <w:r>
        <w:rPr>
          <w:rStyle w:val="C11"/>
          <w:rtl w:val="0"/>
        </w:rPr>
        <w:t>a) Volit nářadí a pracovní pomůcky pro dlaždičské práce</w:t>
      </w:r>
    </w:p>
    <w:p>
      <w:pPr>
        <w:pStyle w:val="P28"/>
        <w:framePr w:w="3921" w:h="376" w:hRule="exact" w:wrap="none" w:vAnchor="page" w:hAnchor="margin" w:x="6800" w:y="8601"/>
        <w:rPr>
          <w:rStyle w:val="C3"/>
          <w:rtl w:val="0"/>
        </w:rPr>
      </w:pPr>
    </w:p>
    <w:p>
      <w:pPr>
        <w:pStyle w:val="P29"/>
        <w:framePr w:w="3839" w:h="249" w:hRule="exact" w:wrap="none" w:vAnchor="page" w:hAnchor="margin" w:x="6856" w:y="8657"/>
        <w:rPr>
          <w:rStyle w:val="C21"/>
          <w:rtl w:val="0"/>
        </w:rPr>
      </w:pPr>
      <w:r>
        <w:rPr>
          <w:rStyle w:val="C21"/>
          <w:rtl w:val="0"/>
        </w:rPr>
        <w:t>Praktické předvedení a ústní ověření</w:t>
      </w:r>
    </w:p>
    <w:p>
      <w:pPr>
        <w:pStyle w:val="P16"/>
        <w:framePr w:w="6710" w:h="831" w:hRule="exact" w:wrap="none" w:vAnchor="page" w:hAnchor="margin" w:x="45" w:y="8978"/>
        <w:rPr>
          <w:rStyle w:val="C3"/>
          <w:rtl w:val="0"/>
        </w:rPr>
      </w:pPr>
    </w:p>
    <w:p>
      <w:pPr>
        <w:pStyle w:val="P17"/>
        <w:framePr w:w="6658" w:h="704" w:hRule="exact" w:wrap="none" w:vAnchor="page" w:hAnchor="margin" w:x="71" w:y="9034"/>
        <w:rPr>
          <w:rStyle w:val="C13"/>
          <w:rtl w:val="0"/>
        </w:rPr>
      </w:pPr>
      <w:r>
        <w:rPr>
          <w:rStyle w:val="C13"/>
          <w:rtl w:val="0"/>
        </w:rPr>
        <w:t>b) Obsluhovat, udržovat a upravovat nářadí, pracovní pomůcky pro dlaždičské práce (výměna násady lopaty, výměna topůrka dlaždičského kladiva ap.)</w:t>
      </w:r>
    </w:p>
    <w:p>
      <w:pPr>
        <w:pStyle w:val="P30"/>
        <w:framePr w:w="3921" w:h="831" w:hRule="exact" w:wrap="none" w:vAnchor="page" w:hAnchor="margin" w:x="6800" w:y="8978"/>
        <w:rPr>
          <w:rStyle w:val="C3"/>
          <w:rtl w:val="0"/>
        </w:rPr>
      </w:pPr>
    </w:p>
    <w:p>
      <w:pPr>
        <w:pStyle w:val="P31"/>
        <w:framePr w:w="3839" w:h="704" w:hRule="exact" w:wrap="none" w:vAnchor="page" w:hAnchor="margin" w:x="6856" w:y="9034"/>
        <w:rPr>
          <w:rStyle w:val="C22"/>
          <w:rtl w:val="0"/>
        </w:rPr>
      </w:pPr>
      <w:r>
        <w:rPr>
          <w:rStyle w:val="C22"/>
          <w:rtl w:val="0"/>
        </w:rPr>
        <w:t>Praktické předvedení a ústní ověření</w:t>
      </w:r>
    </w:p>
    <w:p>
      <w:pPr>
        <w:pStyle w:val="P32"/>
        <w:framePr w:w="10710" w:h="248" w:hRule="exact" w:wrap="none" w:vAnchor="page" w:hAnchor="margin" w:x="28" w:y="9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dlaždičské práce, 20.10.2026 7:32:28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hodnoceno dodržování předpisů BOZP a používání osobních ochranných pracovních prostředků, dodržování předpisů PO a hygieny práce.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a mechanizační prostředky.</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pro dlaždičské práce, 20.10.2026 7:32:28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dlaždičské práce, 20.10.2026 7:32:28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konání zkoušek vybavené potřebnými dlaždičskými materiály, nářadím a mechanizmy pro provádění dlaždičských prací a dopravu materiálů, odpovídající požadavkům BOZP a hygienickým předpisům.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 xml:space="preserve">dřevěný skládací metr dl. 2 m, svinovací pásmo dl. 20 m, vodováha 0,6 m a 2 m, dlaždičské kříže, výtyčky, kontrolní šablona, hadicová vodováha.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velké a prostřední dlaždičské kladivo, dlaždičská palice, sekáče, palička na sekání dlažby, beránky, pěch, dlaždičské kleště, kleště na podávání kostek, sochor (železník), kartáče, nářadí na přípravu spárovací malty, krumpáč, špičák, motyka, lopata, vidle na kámen, hrábě ocelové a dřevěné, kolečko stavební, hydrantový nástavec a klíč, zdvihák na obrubníky, mechanizované zařízení na hutnění podloží a dlažby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Pomůcky: </w:t>
      </w:r>
      <w:r>
        <w:rPr>
          <w:rFonts w:ascii="Arial" w:cs="Arial" w:hAnsi="Arial" w:eastAsia="Arial"/>
          <w:b w:val="0"/>
          <w:i w:val="0"/>
          <w:caps w:val="0"/>
          <w:strike w:val="0"/>
          <w:noProof w:val="0"/>
          <w:vanish w:val="0"/>
          <w:color w:val="auto"/>
          <w:sz w:val="20"/>
          <w:u w:val="none"/>
          <w:shd w:val="clear" w:color="auto" w:fill="auto"/>
          <w:vertAlign w:val="baseline"/>
          <w:lang/>
        </w:rPr>
        <w:t>dlaždičská šňůra, tužka, dopravní značky k označení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Mechanizační prostředky:</w:t>
      </w:r>
      <w:r>
        <w:rPr>
          <w:rFonts w:ascii="Arial" w:cs="Arial" w:hAnsi="Arial" w:eastAsia="Arial"/>
          <w:b w:val="0"/>
          <w:i w:val="0"/>
          <w:caps w:val="0"/>
          <w:strike w:val="0"/>
          <w:noProof w:val="0"/>
          <w:vanish w:val="0"/>
          <w:color w:val="auto"/>
          <w:sz w:val="20"/>
          <w:u w:val="none"/>
          <w:shd w:val="clear" w:color="auto" w:fill="auto"/>
          <w:vertAlign w:val="baseline"/>
          <w:lang/>
        </w:rPr>
        <w:t xml:space="preserve"> jeden malý smykový nakladač (např.: Bobcat S 175, Caterpillar 236B, Mustang 2054, SUNWARD SWL 3220, Locust 903, GEHL 4635 SXT atp.)</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2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žulových dlažebních kostek malých (8/10 cm), ,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(dva pomocní pracovníci)</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72 25 10 Dlažební kostky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odpovídající prováděným pracím.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991"/>
        <w:rPr>
          <w:rStyle w:val="C3"/>
          <w:rtl w:val="0"/>
        </w:rPr>
      </w:pPr>
    </w:p>
    <w:p>
      <w:pPr>
        <w:pStyle w:val="P35"/>
        <w:framePr w:w="10710" w:h="340" w:hRule="exact" w:wrap="none" w:vAnchor="page" w:hAnchor="margin" w:x="28" w:y="10991"/>
        <w:rPr>
          <w:rStyle w:val="C25"/>
          <w:rtl w:val="0"/>
        </w:rPr>
      </w:pPr>
      <w:r>
        <w:rPr>
          <w:rStyle w:val="C25"/>
          <w:rtl w:val="0"/>
        </w:rPr>
        <w:t>Doba přípravy na zkoušku</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9"/>
        <w:rPr>
          <w:rStyle w:val="C3"/>
          <w:rtl w:val="0"/>
        </w:rPr>
      </w:pPr>
    </w:p>
    <w:p>
      <w:pPr>
        <w:pStyle w:val="P35"/>
        <w:framePr w:w="10710" w:h="340" w:hRule="exact" w:wrap="none" w:vAnchor="page" w:hAnchor="margin" w:x="28" w:y="12599"/>
        <w:rPr>
          <w:rStyle w:val="C25"/>
          <w:rtl w:val="0"/>
        </w:rPr>
      </w:pPr>
      <w:r>
        <w:rPr>
          <w:rStyle w:val="C25"/>
          <w:rtl w:val="0"/>
        </w:rPr>
        <w:t>Doba pro vykonání zkoušky</w:t>
      </w:r>
    </w:p>
    <w:p>
      <w:pPr>
        <w:keepNext w:val="0"/>
        <w:keepLines w:val="0"/>
        <w:framePr w:w="10766" w:h="806" w:hRule="exact" w:wrap="none" w:vAnchor="page" w:hAnchor="margin" w:x="0" w:y="12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dlaždičské práce, 20.10.2026 7:32:28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1"/>
        <w:framePr w:w="7654" w:h="331" w:hRule="exact" w:wrap="none" w:vAnchor="page" w:hAnchor="margin" w:x="28" w:y="15940"/>
        <w:rPr>
          <w:rStyle w:val="C16"/>
          <w:rtl w:val="0"/>
        </w:rPr>
      </w:pPr>
      <w:r>
        <w:rPr>
          <w:rStyle w:val="C16"/>
          <w:rtl w:val="0"/>
        </w:rPr>
        <w:t>Dělník/dělnice pro dlaždičské práce, 20.10.2026 7:32:28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E2E5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FFD1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