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94A03E" Type="http://schemas.openxmlformats.org/officeDocument/2006/relationships/officeDocument" Target="/word/document.xml" /><Relationship Id="coreR6594A03E" Type="http://schemas.openxmlformats.org/package/2006/relationships/metadata/core-properties" Target="/docProps/core.xml" /><Relationship Id="customR6594A0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Asfaltér (kód: 36-002-E)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asfaltérských prací, čtení prováděcích výkresů asfaltérských prací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konstrukčním řešení asfaltových povrchů chodníků a vozovek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asfaltových povrchů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asfaltérské práce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Znalost předpisů BOZP, PO a hygieny práce při práci s asfaltovými materiály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30.9.2026 8:37:29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30.9.2026 8:37:29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Asfaltér, 30.9.2026 8:37:29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