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619D8" Type="http://schemas.openxmlformats.org/officeDocument/2006/relationships/officeDocument" Target="/word/document.xml" /><Relationship Id="coreR461619D8" Type="http://schemas.openxmlformats.org/package/2006/relationships/metadata/core-properties" Target="/docProps/core.xml" /><Relationship Id="customR46161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používání technické dokumentace konstrukcí suchých staveb, čtení prováděcích výkresů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nosných konstrukcí stěn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7"/>
        <w:framePr w:w="8788" w:h="340" w:hRule="exact" w:wrap="none" w:vAnchor="page" w:hAnchor="margin" w:x="28" w:y="15192"/>
        <w:rPr>
          <w:rStyle w:val="C8"/>
          <w:rtl w:val="0"/>
        </w:rPr>
      </w:pPr>
      <w:r>
        <w:rPr>
          <w:rStyle w:val="C8"/>
          <w:rtl w:val="0"/>
        </w:rPr>
        <w:t>Platnost standardu</w:t>
      </w:r>
    </w:p>
    <w:p>
      <w:pPr>
        <w:pStyle w:val="P20"/>
        <w:framePr w:w="4283" w:h="248" w:hRule="exact" w:wrap="none" w:vAnchor="page" w:hAnchor="margin" w:x="28" w:y="15532"/>
        <w:rPr>
          <w:rStyle w:val="C15"/>
          <w:rtl w:val="0"/>
        </w:rPr>
      </w:pPr>
      <w:r>
        <w:rPr>
          <w:rStyle w:val="C15"/>
          <w:rtl w:val="0"/>
        </w:rPr>
        <w:t>Standard je platný od: 29.01.2009 do: 11.04.2022</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používání technické dokumentace konstrukcí suchých staveb, čtení prováděcích výkresů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druhy stavební dokumentace a výkresů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a technickou dokumentací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suchých staveb</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a technickou dokumentací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Číst prováděcí stavební výkresy pozemních staveb (dle ČSN 01 3420)</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Slovně nad stavební a technickou dokumentací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Číst prováděcí výkresy suchých staveb</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Slovně nad stavební a technickou dokumentací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376" w:hRule="exact" w:wrap="none" w:vAnchor="page" w:hAnchor="margin" w:x="45" w:y="7734"/>
        <w:rPr>
          <w:rStyle w:val="C3"/>
          <w:rtl w:val="0"/>
        </w:rPr>
      </w:pPr>
    </w:p>
    <w:p>
      <w:pPr>
        <w:pStyle w:val="P13"/>
        <w:framePr w:w="6658" w:h="249" w:hRule="exact" w:wrap="none" w:vAnchor="page" w:hAnchor="margin" w:x="71" w:y="7790"/>
        <w:rPr>
          <w:rStyle w:val="C11"/>
          <w:rtl w:val="0"/>
        </w:rPr>
      </w:pPr>
      <w:r>
        <w:rPr>
          <w:rStyle w:val="C11"/>
          <w:rtl w:val="0"/>
        </w:rPr>
        <w:t>a) Orientovat se v technologických postupech montáže suchých staveb</w:t>
      </w:r>
    </w:p>
    <w:p>
      <w:pPr>
        <w:pStyle w:val="P28"/>
        <w:framePr w:w="3921" w:h="376" w:hRule="exact" w:wrap="none" w:vAnchor="page" w:hAnchor="margin" w:x="6800" w:y="7734"/>
        <w:rPr>
          <w:rStyle w:val="C3"/>
          <w:rtl w:val="0"/>
        </w:rPr>
      </w:pPr>
    </w:p>
    <w:p>
      <w:pPr>
        <w:pStyle w:val="P29"/>
        <w:framePr w:w="3839" w:h="249" w:hRule="exact" w:wrap="none" w:vAnchor="page" w:hAnchor="margin" w:x="6856" w:y="7790"/>
        <w:rPr>
          <w:rStyle w:val="C21"/>
          <w:rtl w:val="0"/>
        </w:rPr>
      </w:pPr>
      <w:r>
        <w:rPr>
          <w:rStyle w:val="C21"/>
          <w:rtl w:val="0"/>
        </w:rPr>
        <w:t>Praktické předvedení s odůvodněním</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b) Vyhledat technologický postup odpovídající zadání, odůvodnit výběr</w:t>
      </w:r>
    </w:p>
    <w:p>
      <w:pPr>
        <w:pStyle w:val="P30"/>
        <w:framePr w:w="3921" w:h="376" w:hRule="exact" w:wrap="none" w:vAnchor="page" w:hAnchor="margin" w:x="6800" w:y="8110"/>
        <w:rPr>
          <w:rStyle w:val="C3"/>
          <w:rtl w:val="0"/>
        </w:rPr>
      </w:pPr>
    </w:p>
    <w:p>
      <w:pPr>
        <w:pStyle w:val="P31"/>
        <w:framePr w:w="3839" w:h="249" w:hRule="exact" w:wrap="none" w:vAnchor="page" w:hAnchor="margin" w:x="6856" w:y="8166"/>
        <w:rPr>
          <w:rStyle w:val="C22"/>
          <w:rtl w:val="0"/>
        </w:rPr>
      </w:pPr>
      <w:r>
        <w:rPr>
          <w:rStyle w:val="C22"/>
          <w:rtl w:val="0"/>
        </w:rPr>
        <w:t>Praktické předvedení s odůvodněním</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Pracovat s technickou firemní dokumentací</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Praktické předvedení s odůvodněním</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Návrh pracovních postupů, volba materiálů, nářadí a pomůcek pro provádění suchých staveb</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376" w:hRule="exact" w:wrap="none" w:vAnchor="page" w:hAnchor="margin" w:x="45" w:y="10227"/>
        <w:rPr>
          <w:rStyle w:val="C3"/>
          <w:rtl w:val="0"/>
        </w:rPr>
      </w:pPr>
    </w:p>
    <w:p>
      <w:pPr>
        <w:pStyle w:val="P13"/>
        <w:framePr w:w="6658" w:h="249" w:hRule="exact" w:wrap="none" w:vAnchor="page" w:hAnchor="margin" w:x="71" w:y="10283"/>
        <w:rPr>
          <w:rStyle w:val="C11"/>
          <w:rtl w:val="0"/>
        </w:rPr>
      </w:pPr>
      <w:r>
        <w:rPr>
          <w:rStyle w:val="C11"/>
          <w:rtl w:val="0"/>
        </w:rPr>
        <w:t>a) Navrhnout pracovní postup pro zadaný úkol a návrh odůvodnit</w:t>
      </w:r>
    </w:p>
    <w:p>
      <w:pPr>
        <w:pStyle w:val="P28"/>
        <w:framePr w:w="3921" w:h="376" w:hRule="exact" w:wrap="none" w:vAnchor="page" w:hAnchor="margin" w:x="6800" w:y="10227"/>
        <w:rPr>
          <w:rStyle w:val="C3"/>
          <w:rtl w:val="0"/>
        </w:rPr>
      </w:pPr>
    </w:p>
    <w:p>
      <w:pPr>
        <w:pStyle w:val="P29"/>
        <w:framePr w:w="3839" w:h="249" w:hRule="exact" w:wrap="none" w:vAnchor="page" w:hAnchor="margin" w:x="6856" w:y="10283"/>
        <w:rPr>
          <w:rStyle w:val="C21"/>
          <w:rtl w:val="0"/>
        </w:rPr>
      </w:pPr>
      <w:r>
        <w:rPr>
          <w:rStyle w:val="C21"/>
          <w:rtl w:val="0"/>
        </w:rPr>
        <w:t>Písemně a slovně s odůvodněním</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Volit materiály, nářadí a pracovní pomůcky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Písemně a slovně s odůvodněním</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Vyměřování polohy nosných konstrukcí stěn suchých staveb</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Číst prováděcí výkresy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s odůvodněním</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Vyměřit polohu konstrukce vůči navazujícím konstrukcím</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s odůvodněním</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Výpočet spotřeby materiálů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Vypočítat spotřebu materiálu na konstrukci podle zadání</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Výpočet</w:t>
      </w:r>
    </w:p>
    <w:p>
      <w:pPr>
        <w:pStyle w:val="P32"/>
        <w:framePr w:w="10710" w:h="248" w:hRule="exact" w:wrap="none" w:vAnchor="page" w:hAnchor="margin" w:x="28" w:y="1495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Správně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Upravit rozměry a tvary desek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Upravit rozměry a tvary konstrukčních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Dokončovací úpravy opláštění suchých staveb tmelením a broušením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Bandážovat spoje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vysvětlením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Ručně tmelit spoje a šrouby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Upravit plochu desek celoplošným tmelením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Brousit tmelené plochy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Upravit povrch penetrováním</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32"/>
        <w:framePr w:w="10710" w:h="248" w:hRule="exact" w:wrap="none" w:vAnchor="page" w:hAnchor="margin" w:x="28" w:y="10788"/>
        <w:rPr>
          <w:rStyle w:val="C23"/>
          <w:rtl w:val="0"/>
        </w:rPr>
      </w:pPr>
      <w:r>
        <w:rPr>
          <w:rStyle w:val="C23"/>
          <w:rtl w:val="0"/>
        </w:rPr>
        <w:t>Je třeba splnit kritéria a), c) a e).</w:t>
      </w:r>
    </w:p>
    <w:p>
      <w:pPr>
        <w:pStyle w:val="P23"/>
        <w:framePr w:w="10710" w:h="547" w:hRule="exact" w:wrap="none" w:vAnchor="page" w:hAnchor="margin" w:x="28" w:y="11224"/>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870"/>
        <w:rPr>
          <w:rStyle w:val="C3"/>
          <w:rtl w:val="0"/>
        </w:rPr>
      </w:pPr>
    </w:p>
    <w:p>
      <w:pPr>
        <w:pStyle w:val="P25"/>
        <w:framePr w:w="6661" w:h="249" w:hRule="exact" w:wrap="none" w:vAnchor="page" w:hAnchor="margin" w:x="71" w:y="11941"/>
        <w:rPr>
          <w:rStyle w:val="C19"/>
          <w:rtl w:val="0"/>
        </w:rPr>
      </w:pPr>
      <w:r>
        <w:rPr>
          <w:rStyle w:val="C19"/>
          <w:rtl w:val="0"/>
        </w:rPr>
        <w:t>Kritéria hodnocení</w:t>
      </w:r>
    </w:p>
    <w:p>
      <w:pPr>
        <w:pStyle w:val="P26"/>
        <w:framePr w:w="3918" w:h="376" w:hRule="exact" w:wrap="none" w:vAnchor="page" w:hAnchor="margin" w:x="6803" w:y="11870"/>
        <w:rPr>
          <w:rStyle w:val="C3"/>
          <w:rtl w:val="0"/>
        </w:rPr>
      </w:pPr>
    </w:p>
    <w:p>
      <w:pPr>
        <w:pStyle w:val="P27"/>
        <w:framePr w:w="3836" w:h="249" w:hRule="exact" w:wrap="none" w:vAnchor="page" w:hAnchor="margin" w:x="6859" w:y="11941"/>
        <w:rPr>
          <w:rStyle w:val="C20"/>
          <w:rtl w:val="0"/>
        </w:rPr>
      </w:pPr>
      <w:r>
        <w:rPr>
          <w:rStyle w:val="C20"/>
          <w:rtl w:val="0"/>
        </w:rPr>
        <w:t>Způsoby ověření</w:t>
      </w:r>
    </w:p>
    <w:p>
      <w:pPr>
        <w:pStyle w:val="P12"/>
        <w:framePr w:w="6710" w:h="607" w:hRule="exact" w:wrap="none" w:vAnchor="page" w:hAnchor="margin" w:x="45" w:y="12247"/>
        <w:rPr>
          <w:rStyle w:val="C3"/>
          <w:rtl w:val="0"/>
        </w:rPr>
      </w:pPr>
    </w:p>
    <w:p>
      <w:pPr>
        <w:pStyle w:val="P13"/>
        <w:framePr w:w="6658" w:h="480" w:hRule="exact" w:wrap="none" w:vAnchor="page" w:hAnchor="margin" w:x="71" w:y="1230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2247"/>
        <w:rPr>
          <w:rStyle w:val="C3"/>
          <w:rtl w:val="0"/>
        </w:rPr>
      </w:pPr>
    </w:p>
    <w:p>
      <w:pPr>
        <w:pStyle w:val="P29"/>
        <w:framePr w:w="3839" w:h="480" w:hRule="exact" w:wrap="none" w:vAnchor="page" w:hAnchor="margin" w:x="6856" w:y="12303"/>
        <w:rPr>
          <w:rStyle w:val="C21"/>
          <w:rtl w:val="0"/>
        </w:rPr>
      </w:pPr>
      <w:r>
        <w:rPr>
          <w:rStyle w:val="C21"/>
          <w:rtl w:val="0"/>
        </w:rPr>
        <w:t>Praktické předvedení s vysvětlením</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Vyměřit polohu konstrukce vůči navazující stavební konstrukci</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 s vysvětlením</w:t>
      </w:r>
    </w:p>
    <w:p>
      <w:pPr>
        <w:pStyle w:val="P12"/>
        <w:framePr w:w="6710" w:h="376" w:hRule="exact" w:wrap="none" w:vAnchor="page" w:hAnchor="margin" w:x="45" w:y="13230"/>
        <w:rPr>
          <w:rStyle w:val="C3"/>
          <w:rtl w:val="0"/>
        </w:rPr>
      </w:pPr>
    </w:p>
    <w:p>
      <w:pPr>
        <w:pStyle w:val="P13"/>
        <w:framePr w:w="6658" w:h="249" w:hRule="exact" w:wrap="none" w:vAnchor="page" w:hAnchor="margin" w:x="71" w:y="13286"/>
        <w:rPr>
          <w:rStyle w:val="C11"/>
          <w:rtl w:val="0"/>
        </w:rPr>
      </w:pPr>
      <w:r>
        <w:rPr>
          <w:rStyle w:val="C11"/>
          <w:rtl w:val="0"/>
        </w:rPr>
        <w:t>c) Upravit prvky nosné konstrukce na požadované rozměry a tvary</w:t>
      </w:r>
    </w:p>
    <w:p>
      <w:pPr>
        <w:pStyle w:val="P28"/>
        <w:framePr w:w="3921" w:h="376" w:hRule="exact" w:wrap="none" w:vAnchor="page" w:hAnchor="margin" w:x="6800" w:y="13230"/>
        <w:rPr>
          <w:rStyle w:val="C3"/>
          <w:rtl w:val="0"/>
        </w:rPr>
      </w:pPr>
    </w:p>
    <w:p>
      <w:pPr>
        <w:pStyle w:val="P29"/>
        <w:framePr w:w="3839" w:h="249" w:hRule="exact" w:wrap="none" w:vAnchor="page" w:hAnchor="margin" w:x="6856" w:y="13286"/>
        <w:rPr>
          <w:rStyle w:val="C21"/>
          <w:rtl w:val="0"/>
        </w:rPr>
      </w:pPr>
      <w:r>
        <w:rPr>
          <w:rStyle w:val="C21"/>
          <w:rtl w:val="0"/>
        </w:rPr>
        <w:t>Praktické předvedení s vysvětlením</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Upevnit desky na nosnou konstrukci stěny v jedné vrstvě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Upevnit desky na nosnou konstrukci stěny ve dvou vrstvách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stavební konstrukci jako podklad pro opláštění deskami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Připravit lepidlo na desky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Lepit desky na masivní konstrukci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vysvětlením</w:t>
      </w:r>
    </w:p>
    <w:p>
      <w:pPr>
        <w:pStyle w:val="P32"/>
        <w:framePr w:w="10710" w:h="248" w:hRule="exact" w:wrap="none" w:vAnchor="page" w:hAnchor="margin" w:x="28" w:y="5947"/>
        <w:rPr>
          <w:rStyle w:val="C23"/>
          <w:rtl w:val="0"/>
        </w:rPr>
      </w:pPr>
      <w:r>
        <w:rPr>
          <w:rStyle w:val="C23"/>
          <w:rtl w:val="0"/>
        </w:rPr>
        <w:t>Je třeba splnit kritéria a) a b) a variantně c) a d) nebo e) až g).</w:t>
      </w:r>
    </w:p>
    <w:p>
      <w:pPr>
        <w:pStyle w:val="P23"/>
        <w:framePr w:w="10710" w:h="340" w:hRule="exact" w:wrap="none" w:vAnchor="page" w:hAnchor="margin" w:x="28" w:y="6383"/>
        <w:rPr>
          <w:rStyle w:val="C18"/>
          <w:rtl w:val="0"/>
        </w:rPr>
      </w:pPr>
      <w:r>
        <w:rPr>
          <w:rStyle w:val="C18"/>
          <w:rtl w:val="0"/>
        </w:rPr>
        <w:t>Instalace tepelné a zvukové izolace do konstrukcí suchých staveb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s vysvětlením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Upravit rozměry a tvary izolačních materiálů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s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Instalovat izolační materiály do konstrukcí stěn nebo podhledů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Příprava pro elektrické instalace ve stěnách a stropních podhledech</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Číst výkresy elektroinstalací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 s vysvětlením</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Rozměřit a zhotovit otvory pro osazení elektroinstalačních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Číst výkresy instalačních stěn</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Číst výkres a popsat konstrukci</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Zhotovit instalační stěnu podle konkrétního zadání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vysvětlením</w:t>
      </w:r>
    </w:p>
    <w:p>
      <w:pPr>
        <w:pStyle w:val="P32"/>
        <w:framePr w:w="10710" w:h="248" w:hRule="exact" w:wrap="none" w:vAnchor="page" w:hAnchor="margin" w:x="28" w:y="13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sádrokartonovou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Číst výkres a popsat detail napojení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vysvětlením</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Číst výkres a vyměřit polohu zárubně</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s vysvětlením</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vysvětlením</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Číst výkres a popsat konstrukci opláštění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vysvětlením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s vysvětlením</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s vysvětlením</w:t>
      </w:r>
    </w:p>
    <w:p>
      <w:pPr>
        <w:pStyle w:val="P32"/>
        <w:framePr w:w="10710" w:h="248" w:hRule="exact" w:wrap="none" w:vAnchor="page" w:hAnchor="margin" w:x="28" w:y="12905"/>
        <w:rPr>
          <w:rStyle w:val="C23"/>
          <w:rtl w:val="0"/>
        </w:rPr>
      </w:pPr>
      <w:r>
        <w:rPr>
          <w:rStyle w:val="C23"/>
          <w:rtl w:val="0"/>
        </w:rPr>
        <w:t>Je třeba splnit kritéria a), d) a jedno z kritérií b), c).</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Číst výkres a popsat konstrukci</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Číst výkres a popsat konstrukci</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Upevnit a vyrovnat hlavní profily nosné konstrukce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f) Kontrolovat polohu nosné konstrukce</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s vysvětlením</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g) Upevnit táhla systémového závěsu</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s vysvětlením</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h) Upevnit druhou osnovu nosných profilů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s vysvětlením</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i) Osadit kazety do nosné konstrukce</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s vysvětlením</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Číst výkresy půdních vestaveb systémem suchých staveb</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Číst výkres a popsat konstrukci</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Zhotovit dřevěnou nebo kovovou nosnou konstrukci půdních vestaveb</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s vysvětlením</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Zhotovit tepelné izolace střech, stěn a podlah</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s vysvětlením</w:t>
      </w:r>
    </w:p>
    <w:p>
      <w:pPr>
        <w:pStyle w:val="P16"/>
        <w:framePr w:w="6710" w:h="376" w:hRule="exact" w:wrap="none" w:vAnchor="page" w:hAnchor="margin" w:x="45" w:y="9433"/>
        <w:rPr>
          <w:rStyle w:val="C3"/>
          <w:rtl w:val="0"/>
        </w:rPr>
      </w:pPr>
    </w:p>
    <w:p>
      <w:pPr>
        <w:pStyle w:val="P17"/>
        <w:framePr w:w="6658" w:h="249" w:hRule="exact" w:wrap="none" w:vAnchor="page" w:hAnchor="margin" w:x="71" w:y="9489"/>
        <w:rPr>
          <w:rStyle w:val="C13"/>
          <w:rtl w:val="0"/>
        </w:rPr>
      </w:pPr>
      <w:r>
        <w:rPr>
          <w:rStyle w:val="C13"/>
          <w:rtl w:val="0"/>
        </w:rPr>
        <w:t>d) Zhotovit parozábranu</w:t>
      </w:r>
    </w:p>
    <w:p>
      <w:pPr>
        <w:pStyle w:val="P30"/>
        <w:framePr w:w="3921" w:h="376" w:hRule="exact" w:wrap="none" w:vAnchor="page" w:hAnchor="margin" w:x="6800" w:y="9433"/>
        <w:rPr>
          <w:rStyle w:val="C3"/>
          <w:rtl w:val="0"/>
        </w:rPr>
      </w:pPr>
    </w:p>
    <w:p>
      <w:pPr>
        <w:pStyle w:val="P31"/>
        <w:framePr w:w="3839" w:h="249" w:hRule="exact" w:wrap="none" w:vAnchor="page" w:hAnchor="margin" w:x="6856" w:y="9489"/>
        <w:rPr>
          <w:rStyle w:val="C22"/>
          <w:rtl w:val="0"/>
        </w:rPr>
      </w:pPr>
      <w:r>
        <w:rPr>
          <w:rStyle w:val="C22"/>
          <w:rtl w:val="0"/>
        </w:rPr>
        <w:t>Praktické předvedení s vysvětlením</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e) Opláštit nosné konstrukce deskami</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 s vysvětlením</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f) Opláštit ostění střešních oken</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 s vysvětlením</w:t>
      </w:r>
    </w:p>
    <w:p>
      <w:pPr>
        <w:pStyle w:val="P32"/>
        <w:framePr w:w="10710" w:h="248" w:hRule="exact" w:wrap="none" w:vAnchor="page" w:hAnchor="margin" w:x="28" w:y="10675"/>
        <w:rPr>
          <w:rStyle w:val="C23"/>
          <w:rtl w:val="0"/>
        </w:rPr>
      </w:pPr>
      <w:r>
        <w:rPr>
          <w:rStyle w:val="C23"/>
          <w:rtl w:val="0"/>
        </w:rPr>
        <w:t>Je třeba splnit všechna kritéria.</w:t>
      </w:r>
    </w:p>
    <w:p>
      <w:pPr>
        <w:pStyle w:val="P23"/>
        <w:framePr w:w="10710" w:h="340" w:hRule="exact" w:wrap="none" w:vAnchor="page" w:hAnchor="margin" w:x="28" w:y="11110"/>
        <w:rPr>
          <w:rStyle w:val="C18"/>
          <w:rtl w:val="0"/>
        </w:rPr>
      </w:pPr>
      <w:r>
        <w:rPr>
          <w:rStyle w:val="C18"/>
          <w:rtl w:val="0"/>
        </w:rPr>
        <w:t>Provádění suchých plovoucích podlah</w:t>
      </w:r>
    </w:p>
    <w:p>
      <w:pPr>
        <w:pStyle w:val="P24"/>
        <w:framePr w:w="6713" w:h="376" w:hRule="exact" w:wrap="none" w:vAnchor="page" w:hAnchor="margin" w:x="45" w:y="11550"/>
        <w:rPr>
          <w:rStyle w:val="C3"/>
          <w:rtl w:val="0"/>
        </w:rPr>
      </w:pPr>
    </w:p>
    <w:p>
      <w:pPr>
        <w:pStyle w:val="P25"/>
        <w:framePr w:w="6661" w:h="249" w:hRule="exact" w:wrap="none" w:vAnchor="page" w:hAnchor="margin" w:x="71" w:y="11621"/>
        <w:rPr>
          <w:rStyle w:val="C19"/>
          <w:rtl w:val="0"/>
        </w:rPr>
      </w:pPr>
      <w:r>
        <w:rPr>
          <w:rStyle w:val="C19"/>
          <w:rtl w:val="0"/>
        </w:rPr>
        <w:t>Kritéria hodnocení</w:t>
      </w:r>
    </w:p>
    <w:p>
      <w:pPr>
        <w:pStyle w:val="P26"/>
        <w:framePr w:w="3918" w:h="376" w:hRule="exact" w:wrap="none" w:vAnchor="page" w:hAnchor="margin" w:x="6803" w:y="11550"/>
        <w:rPr>
          <w:rStyle w:val="C3"/>
          <w:rtl w:val="0"/>
        </w:rPr>
      </w:pPr>
    </w:p>
    <w:p>
      <w:pPr>
        <w:pStyle w:val="P27"/>
        <w:framePr w:w="3836" w:h="249" w:hRule="exact" w:wrap="none" w:vAnchor="page" w:hAnchor="margin" w:x="6859" w:y="11621"/>
        <w:rPr>
          <w:rStyle w:val="C20"/>
          <w:rtl w:val="0"/>
        </w:rPr>
      </w:pPr>
      <w:r>
        <w:rPr>
          <w:rStyle w:val="C20"/>
          <w:rtl w:val="0"/>
        </w:rPr>
        <w:t>Způsoby ověření</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a) Číst výkresy suchých podlah</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Číst výkres a popsat konstrukci</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b) Popsat konstrukční systémy a fyzikální požadavky na suché podlahy</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Písemně nebo slovně</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c) Připravit podklad</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d) Zhotovit vyrovnávací a izolační vrstvu</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e) Zhotovit nášlapnou vrstvu suché podlahy ze sádrokartonových desek</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831" w:hRule="exact" w:wrap="none" w:vAnchor="page" w:hAnchor="margin" w:x="45" w:y="13807"/>
        <w:rPr>
          <w:rStyle w:val="C3"/>
          <w:rtl w:val="0"/>
        </w:rPr>
      </w:pPr>
    </w:p>
    <w:p>
      <w:pPr>
        <w:pStyle w:val="P17"/>
        <w:framePr w:w="6658" w:h="704" w:hRule="exact" w:wrap="none" w:vAnchor="page" w:hAnchor="margin" w:x="71" w:y="13863"/>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13807"/>
        <w:rPr>
          <w:rStyle w:val="C3"/>
          <w:rtl w:val="0"/>
        </w:rPr>
      </w:pPr>
    </w:p>
    <w:p>
      <w:pPr>
        <w:pStyle w:val="P31"/>
        <w:framePr w:w="3839" w:h="704"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Sádrokartonové desky. Definice, požadavky,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14195 Kovové konstrukční profily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výrobců materiálů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montáží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montér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šňůra zednická „brnkací“, tužka tesařská, pracovní obuv, pracovní oděv, ochranná helma, pracovní rukavice.</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sádrokartonářů ČR</w:t>
      </w:r>
    </w:p>
    <w:p>
      <w:pPr>
        <w:pStyle w:val="P21"/>
        <w:framePr w:w="7654" w:h="331" w:hRule="exact" w:wrap="none" w:vAnchor="page" w:hAnchor="margin" w:x="28" w:y="15940"/>
        <w:rPr>
          <w:rStyle w:val="C16"/>
          <w:rtl w:val="0"/>
        </w:rPr>
      </w:pPr>
      <w:r>
        <w:rPr>
          <w:rStyle w:val="C16"/>
          <w:rtl w:val="0"/>
        </w:rPr>
        <w:t>Montér suchých staveb, 20.10.2026 12:39:49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