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5D901" Type="http://schemas.openxmlformats.org/officeDocument/2006/relationships/officeDocument" Target="/word/document.xml" /><Relationship Id="coreR6DB5D901" Type="http://schemas.openxmlformats.org/package/2006/relationships/metadata/core-properties" Target="/docProps/core.xml" /><Relationship Id="customR6DB5D9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automatických knihařských linkách, 30.9.2026 2:47:22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Knihař (kód: 34-57-H/01)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Knihař (kód: 34-99-H/09)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Knihař na automatických knihařských linkách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Průmyslový knihař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automatických knihařských linkách, 30.9.2026 2:47:22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