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646A9C" Type="http://schemas.openxmlformats.org/officeDocument/2006/relationships/officeDocument" Target="/word/document.xml" /><Relationship Id="coreR13646A9C" Type="http://schemas.openxmlformats.org/package/2006/relationships/metadata/core-properties" Target="/docProps/core.xml" /><Relationship Id="customR13646A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Knihař/knihařka na knihařských strojích, 20.10.2026 6:40:31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ověřením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ověřením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Knihař/knihařka na knihařských strojích, 20.10.2026 6:40:31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ověřením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ověřením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ověřením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ověření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stanovit a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ověření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ověření</w:t>
      </w:r>
    </w:p>
    <w:p>
      <w:pPr>
        <w:pStyle w:val="P16"/>
        <w:framePr w:w="6710" w:h="1055" w:hRule="exact" w:wrap="none" w:vAnchor="page" w:hAnchor="margin" w:x="45" w:y="13739"/>
        <w:rPr>
          <w:rStyle w:val="C3"/>
          <w:rtl w:val="0"/>
        </w:rPr>
      </w:pPr>
    </w:p>
    <w:p>
      <w:pPr>
        <w:pStyle w:val="P17"/>
        <w:framePr w:w="6658" w:h="928"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 v souladu a požadavky normativů knihařského zpracování na tuhou vazbu V8</w:t>
      </w:r>
    </w:p>
    <w:p>
      <w:pPr>
        <w:pStyle w:val="P30"/>
        <w:framePr w:w="3921" w:h="1055" w:hRule="exact" w:wrap="none" w:vAnchor="page" w:hAnchor="margin" w:x="6800" w:y="13739"/>
        <w:rPr>
          <w:rStyle w:val="C3"/>
          <w:rtl w:val="0"/>
        </w:rPr>
      </w:pPr>
    </w:p>
    <w:p>
      <w:pPr>
        <w:pStyle w:val="P31"/>
        <w:framePr w:w="3839" w:h="928" w:hRule="exact" w:wrap="none" w:vAnchor="page" w:hAnchor="margin" w:x="6856" w:y="13795"/>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Knihař/knihařka na knihařských strojích, 20.10.2026 6:40:31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stroje na lisování desek, stroje pro lepení gázu, stroje pro lepení kapitálku a přelepovacího papíru, stroje pro lepení předsádek, stroje pro zavěšení knižního kompletu do tuhých desek a lisování hotového produktu, v souladu s rozsahem a formátem knižní vazby a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ověření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ověření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a předvést správnost kontroly odstranění hřbetních lomů a naneseného lepidla na hřbet a boky bloků (hot melt, PUR)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ověření</w:t>
      </w:r>
    </w:p>
    <w:p>
      <w:pPr>
        <w:pStyle w:val="P12"/>
        <w:framePr w:w="6710" w:h="376" w:hRule="exact" w:wrap="none" w:vAnchor="page" w:hAnchor="margin" w:x="45" w:y="10108"/>
        <w:rPr>
          <w:rStyle w:val="C3"/>
          <w:rtl w:val="0"/>
        </w:rPr>
      </w:pPr>
    </w:p>
    <w:p>
      <w:pPr>
        <w:pStyle w:val="P13"/>
        <w:framePr w:w="6658" w:h="249" w:hRule="exact" w:wrap="none" w:vAnchor="page" w:hAnchor="margin" w:x="71" w:y="10164"/>
        <w:rPr>
          <w:rStyle w:val="C11"/>
          <w:rtl w:val="0"/>
        </w:rPr>
      </w:pPr>
      <w:r>
        <w:rPr>
          <w:rStyle w:val="C11"/>
          <w:rtl w:val="0"/>
        </w:rPr>
        <w:t>c) Odebrat zpracované knihařské výrobky nebo polotovary podle zadání</w:t>
      </w:r>
    </w:p>
    <w:p>
      <w:pPr>
        <w:pStyle w:val="P28"/>
        <w:framePr w:w="3921" w:h="376" w:hRule="exact" w:wrap="none" w:vAnchor="page" w:hAnchor="margin" w:x="6800" w:y="10108"/>
        <w:rPr>
          <w:rStyle w:val="C3"/>
          <w:rtl w:val="0"/>
        </w:rPr>
      </w:pPr>
    </w:p>
    <w:p>
      <w:pPr>
        <w:pStyle w:val="P29"/>
        <w:framePr w:w="3839" w:h="249" w:hRule="exact" w:wrap="none" w:vAnchor="page" w:hAnchor="margin" w:x="6856" w:y="10164"/>
        <w:rPr>
          <w:rStyle w:val="C21"/>
          <w:rtl w:val="0"/>
        </w:rPr>
      </w:pPr>
      <w:r>
        <w:rPr>
          <w:rStyle w:val="C21"/>
          <w:rtl w:val="0"/>
        </w:rPr>
        <w:t>Praktické předvedení</w:t>
      </w:r>
    </w:p>
    <w:p>
      <w:pPr>
        <w:pStyle w:val="P32"/>
        <w:framePr w:w="10710" w:h="248" w:hRule="exact" w:wrap="none" w:vAnchor="page" w:hAnchor="margin" w:x="28" w:y="10598"/>
        <w:rPr>
          <w:rStyle w:val="C23"/>
          <w:rtl w:val="0"/>
        </w:rPr>
      </w:pPr>
      <w:r>
        <w:rPr>
          <w:rStyle w:val="C23"/>
          <w:rtl w:val="0"/>
        </w:rPr>
        <w:t>Je třeba splnit všechna kritéria.</w:t>
      </w:r>
    </w:p>
    <w:p>
      <w:pPr>
        <w:pStyle w:val="P23"/>
        <w:framePr w:w="10710" w:h="340" w:hRule="exact" w:wrap="none" w:vAnchor="page" w:hAnchor="margin" w:x="28" w:y="11033"/>
        <w:rPr>
          <w:rStyle w:val="C18"/>
          <w:rtl w:val="0"/>
        </w:rPr>
      </w:pPr>
      <w:r>
        <w:rPr>
          <w:rStyle w:val="C18"/>
          <w:rtl w:val="0"/>
        </w:rPr>
        <w:t>Obsluha strojů v knihařské výrobě</w:t>
      </w:r>
    </w:p>
    <w:p>
      <w:pPr>
        <w:pStyle w:val="P24"/>
        <w:framePr w:w="6713" w:h="376" w:hRule="exact" w:wrap="none" w:vAnchor="page" w:hAnchor="margin" w:x="45" w:y="11473"/>
        <w:rPr>
          <w:rStyle w:val="C3"/>
          <w:rtl w:val="0"/>
        </w:rPr>
      </w:pPr>
    </w:p>
    <w:p>
      <w:pPr>
        <w:pStyle w:val="P25"/>
        <w:framePr w:w="6661" w:h="249" w:hRule="exact" w:wrap="none" w:vAnchor="page" w:hAnchor="margin" w:x="71" w:y="11544"/>
        <w:rPr>
          <w:rStyle w:val="C19"/>
          <w:rtl w:val="0"/>
        </w:rPr>
      </w:pPr>
      <w:r>
        <w:rPr>
          <w:rStyle w:val="C19"/>
          <w:rtl w:val="0"/>
        </w:rPr>
        <w:t>Kritéria hodnocení</w:t>
      </w:r>
    </w:p>
    <w:p>
      <w:pPr>
        <w:pStyle w:val="P26"/>
        <w:framePr w:w="3918" w:h="376" w:hRule="exact" w:wrap="none" w:vAnchor="page" w:hAnchor="margin" w:x="6803" w:y="11473"/>
        <w:rPr>
          <w:rStyle w:val="C3"/>
          <w:rtl w:val="0"/>
        </w:rPr>
      </w:pPr>
    </w:p>
    <w:p>
      <w:pPr>
        <w:pStyle w:val="P27"/>
        <w:framePr w:w="3836" w:h="249" w:hRule="exact" w:wrap="none" w:vAnchor="page" w:hAnchor="margin" w:x="6859" w:y="11544"/>
        <w:rPr>
          <w:rStyle w:val="C20"/>
          <w:rtl w:val="0"/>
        </w:rPr>
      </w:pPr>
      <w:r>
        <w:rPr>
          <w:rStyle w:val="C20"/>
          <w:rtl w:val="0"/>
        </w:rPr>
        <w:t>Způsoby ověření</w:t>
      </w:r>
    </w:p>
    <w:p>
      <w:pPr>
        <w:pStyle w:val="P12"/>
        <w:framePr w:w="6710" w:h="1055" w:hRule="exact" w:wrap="none" w:vAnchor="page" w:hAnchor="margin" w:x="45" w:y="11849"/>
        <w:rPr>
          <w:rStyle w:val="C3"/>
          <w:rtl w:val="0"/>
        </w:rPr>
      </w:pPr>
    </w:p>
    <w:p>
      <w:pPr>
        <w:pStyle w:val="P13"/>
        <w:framePr w:w="6658" w:h="928" w:hRule="exact" w:wrap="none" w:vAnchor="page" w:hAnchor="margin" w:x="71" w:y="11905"/>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849"/>
        <w:rPr>
          <w:rStyle w:val="C3"/>
          <w:rtl w:val="0"/>
        </w:rPr>
      </w:pPr>
    </w:p>
    <w:p>
      <w:pPr>
        <w:pStyle w:val="P29"/>
        <w:framePr w:w="3839" w:h="928" w:hRule="exact" w:wrap="none" w:vAnchor="page" w:hAnchor="margin" w:x="6856" w:y="11905"/>
        <w:rPr>
          <w:rStyle w:val="C21"/>
          <w:rtl w:val="0"/>
        </w:rPr>
      </w:pPr>
      <w:r>
        <w:rPr>
          <w:rStyle w:val="C21"/>
          <w:rtl w:val="0"/>
        </w:rPr>
        <w:t>Praktické předvedení a ústní ověření</w:t>
      </w:r>
    </w:p>
    <w:p>
      <w:pPr>
        <w:pStyle w:val="P32"/>
        <w:framePr w:w="10710" w:h="248" w:hRule="exact" w:wrap="none" w:vAnchor="page" w:hAnchor="margin" w:x="28" w:y="1301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Knihař/knihařka na knihařských strojích, 20.10.2026 6:40:31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Praktické předvedení a ústní ověření</w:t>
      </w:r>
    </w:p>
    <w:p>
      <w:pPr>
        <w:pStyle w:val="P32"/>
        <w:framePr w:w="10710" w:h="248" w:hRule="exact" w:wrap="none" w:vAnchor="page" w:hAnchor="margin" w:x="28" w:y="6091"/>
        <w:rPr>
          <w:rStyle w:val="C23"/>
          <w:rtl w:val="0"/>
        </w:rPr>
      </w:pPr>
      <w:r>
        <w:rPr>
          <w:rStyle w:val="C23"/>
          <w:rtl w:val="0"/>
        </w:rPr>
        <w:t>Je třeba splnit obě kritéria.</w:t>
      </w:r>
    </w:p>
    <w:p>
      <w:pPr>
        <w:pStyle w:val="P23"/>
        <w:framePr w:w="10710" w:h="340" w:hRule="exact" w:wrap="none" w:vAnchor="page" w:hAnchor="margin" w:x="28" w:y="6526"/>
        <w:rPr>
          <w:rStyle w:val="C18"/>
          <w:rtl w:val="0"/>
        </w:rPr>
      </w:pPr>
      <w:r>
        <w:rPr>
          <w:rStyle w:val="C18"/>
          <w:rtl w:val="0"/>
        </w:rPr>
        <w:t>Výpočet spotřeby materiálu, kalkulace ceny výrobku v knihařské průmyslové výrobě</w:t>
      </w:r>
    </w:p>
    <w:p>
      <w:pPr>
        <w:pStyle w:val="P24"/>
        <w:framePr w:w="6713" w:h="376" w:hRule="exact" w:wrap="none" w:vAnchor="page" w:hAnchor="margin" w:x="45" w:y="6966"/>
        <w:rPr>
          <w:rStyle w:val="C3"/>
          <w:rtl w:val="0"/>
        </w:rPr>
      </w:pPr>
    </w:p>
    <w:p>
      <w:pPr>
        <w:pStyle w:val="P25"/>
        <w:framePr w:w="6661" w:h="249" w:hRule="exact" w:wrap="none" w:vAnchor="page" w:hAnchor="margin" w:x="71" w:y="7037"/>
        <w:rPr>
          <w:rStyle w:val="C19"/>
          <w:rtl w:val="0"/>
        </w:rPr>
      </w:pPr>
      <w:r>
        <w:rPr>
          <w:rStyle w:val="C19"/>
          <w:rtl w:val="0"/>
        </w:rPr>
        <w:t>Kritéria hodnocení</w:t>
      </w:r>
    </w:p>
    <w:p>
      <w:pPr>
        <w:pStyle w:val="P26"/>
        <w:framePr w:w="3918" w:h="376" w:hRule="exact" w:wrap="none" w:vAnchor="page" w:hAnchor="margin" w:x="6803" w:y="6966"/>
        <w:rPr>
          <w:rStyle w:val="C3"/>
          <w:rtl w:val="0"/>
        </w:rPr>
      </w:pPr>
    </w:p>
    <w:p>
      <w:pPr>
        <w:pStyle w:val="P27"/>
        <w:framePr w:w="3836" w:h="249" w:hRule="exact" w:wrap="none" w:vAnchor="page" w:hAnchor="margin" w:x="6859" w:y="7037"/>
        <w:rPr>
          <w:rStyle w:val="C20"/>
          <w:rtl w:val="0"/>
        </w:rPr>
      </w:pPr>
      <w:r>
        <w:rPr>
          <w:rStyle w:val="C20"/>
          <w:rtl w:val="0"/>
        </w:rPr>
        <w:t>Způsoby ověření</w:t>
      </w:r>
    </w:p>
    <w:p>
      <w:pPr>
        <w:pStyle w:val="P12"/>
        <w:framePr w:w="6710" w:h="1280" w:hRule="exact" w:wrap="none" w:vAnchor="page" w:hAnchor="margin" w:x="45" w:y="7342"/>
        <w:rPr>
          <w:rStyle w:val="C3"/>
          <w:rtl w:val="0"/>
        </w:rPr>
      </w:pPr>
    </w:p>
    <w:p>
      <w:pPr>
        <w:pStyle w:val="P13"/>
        <w:framePr w:w="6658" w:h="1153" w:hRule="exact" w:wrap="none" w:vAnchor="page" w:hAnchor="margin" w:x="71" w:y="7398"/>
        <w:rPr>
          <w:rStyle w:val="C11"/>
          <w:rtl w:val="0"/>
        </w:rPr>
      </w:pPr>
      <w:r>
        <w:rPr>
          <w:rStyle w:val="C11"/>
          <w:rtl w:val="0"/>
        </w:rPr>
        <w:t xml:space="preserve">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342"/>
        <w:rPr>
          <w:rStyle w:val="C3"/>
          <w:rtl w:val="0"/>
        </w:rPr>
      </w:pPr>
    </w:p>
    <w:p>
      <w:pPr>
        <w:pStyle w:val="P29"/>
        <w:framePr w:w="3839" w:h="1153" w:hRule="exact" w:wrap="none" w:vAnchor="page" w:hAnchor="margin" w:x="6856" w:y="7398"/>
        <w:rPr>
          <w:rStyle w:val="C21"/>
          <w:rtl w:val="0"/>
        </w:rPr>
      </w:pPr>
      <w:r>
        <w:rPr>
          <w:rStyle w:val="C21"/>
          <w:rtl w:val="0"/>
        </w:rPr>
        <w:t>Praktické předvedení</w:t>
      </w:r>
    </w:p>
    <w:p>
      <w:pPr>
        <w:pStyle w:val="P16"/>
        <w:framePr w:w="6710" w:h="1280" w:hRule="exact" w:wrap="none" w:vAnchor="page" w:hAnchor="margin" w:x="45" w:y="8621"/>
        <w:rPr>
          <w:rStyle w:val="C3"/>
          <w:rtl w:val="0"/>
        </w:rPr>
      </w:pPr>
    </w:p>
    <w:p>
      <w:pPr>
        <w:pStyle w:val="P17"/>
        <w:framePr w:w="6658" w:h="1153" w:hRule="exact" w:wrap="none" w:vAnchor="page" w:hAnchor="margin" w:x="71" w:y="8677"/>
        <w:rPr>
          <w:rStyle w:val="C13"/>
          <w:rtl w:val="0"/>
        </w:rPr>
      </w:pPr>
      <w:r>
        <w:rPr>
          <w:rStyle w:val="C13"/>
          <w:rtl w:val="0"/>
        </w:rPr>
        <w:t xml:space="preserve">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0"/>
        <w:framePr w:w="3921" w:h="1280" w:hRule="exact" w:wrap="none" w:vAnchor="page" w:hAnchor="margin" w:x="6800" w:y="8621"/>
        <w:rPr>
          <w:rStyle w:val="C3"/>
          <w:rtl w:val="0"/>
        </w:rPr>
      </w:pPr>
    </w:p>
    <w:p>
      <w:pPr>
        <w:pStyle w:val="P31"/>
        <w:framePr w:w="3839" w:h="1153" w:hRule="exact" w:wrap="none" w:vAnchor="page" w:hAnchor="margin" w:x="6856" w:y="8677"/>
        <w:rPr>
          <w:rStyle w:val="C22"/>
          <w:rtl w:val="0"/>
        </w:rPr>
      </w:pPr>
      <w:r>
        <w:rPr>
          <w:rStyle w:val="C22"/>
          <w:rtl w:val="0"/>
        </w:rPr>
        <w:t>Praktické předvedení</w:t>
      </w:r>
    </w:p>
    <w:p>
      <w:pPr>
        <w:pStyle w:val="P12"/>
        <w:framePr w:w="6710" w:h="1055" w:hRule="exact" w:wrap="none" w:vAnchor="page" w:hAnchor="margin" w:x="45" w:y="9901"/>
        <w:rPr>
          <w:rStyle w:val="C3"/>
          <w:rtl w:val="0"/>
        </w:rPr>
      </w:pPr>
    </w:p>
    <w:p>
      <w:pPr>
        <w:pStyle w:val="P13"/>
        <w:framePr w:w="6658" w:h="928" w:hRule="exact" w:wrap="none" w:vAnchor="page" w:hAnchor="margin" w:x="71" w:y="9957"/>
        <w:rPr>
          <w:rStyle w:val="C11"/>
          <w:rtl w:val="0"/>
        </w:rPr>
      </w:pPr>
      <w:r>
        <w:rPr>
          <w:rStyle w:val="C11"/>
          <w:rtl w:val="0"/>
        </w:rPr>
        <w:t xml:space="preserve">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28"/>
        <w:framePr w:w="3921" w:h="1055" w:hRule="exact" w:wrap="none" w:vAnchor="page" w:hAnchor="margin" w:x="6800" w:y="9901"/>
        <w:rPr>
          <w:rStyle w:val="C3"/>
          <w:rtl w:val="0"/>
        </w:rPr>
      </w:pPr>
    </w:p>
    <w:p>
      <w:pPr>
        <w:pStyle w:val="P29"/>
        <w:framePr w:w="3839" w:h="928" w:hRule="exact" w:wrap="none" w:vAnchor="page" w:hAnchor="margin" w:x="6856" w:y="9957"/>
        <w:rPr>
          <w:rStyle w:val="C21"/>
          <w:rtl w:val="0"/>
        </w:rPr>
      </w:pPr>
      <w:r>
        <w:rPr>
          <w:rStyle w:val="C21"/>
          <w:rtl w:val="0"/>
        </w:rPr>
        <w:t>Praktické předvedení</w:t>
      </w:r>
    </w:p>
    <w:p>
      <w:pPr>
        <w:pStyle w:val="P32"/>
        <w:framePr w:w="10710" w:h="248" w:hRule="exact" w:wrap="none" w:vAnchor="page" w:hAnchor="margin" w:x="28" w:y="11070"/>
        <w:rPr>
          <w:rStyle w:val="C23"/>
          <w:rtl w:val="0"/>
        </w:rPr>
      </w:pPr>
      <w:r>
        <w:rPr>
          <w:rStyle w:val="C23"/>
          <w:rtl w:val="0"/>
        </w:rPr>
        <w:t>Je třeba splnit jedno kritérium pro vybranou vazbu.</w:t>
      </w:r>
    </w:p>
    <w:p>
      <w:pPr>
        <w:pStyle w:val="P21"/>
        <w:framePr w:w="7654" w:h="331" w:hRule="exact" w:wrap="none" w:vAnchor="page" w:hAnchor="margin" w:x="28" w:y="15940"/>
        <w:rPr>
          <w:rStyle w:val="C16"/>
          <w:rtl w:val="0"/>
        </w:rPr>
      </w:pPr>
      <w:r>
        <w:rPr>
          <w:rStyle w:val="C16"/>
          <w:rtl w:val="0"/>
        </w:rPr>
        <w:t>Knihař/knihařka na knihařských strojích, 20.10.2026 6:40:31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https://nsp.cz/jednotka-prace/knihar-na-kniharskych-str#zdravotni-zpusobilost).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Strojní výroba měkkých vazeb, Zhotovování vazeb s kombinovaným a nekombinovaným potahem a Výpočet spotřeby materiálu, kalkulace ceny výrobku v knihařské průmyslové výrobě je u každé kompetence třeba splnit pouze jedno kritérium pro vybranou vazbu. Při podání přihlášky sdělí uchazeč autorizované osobě vybranou vazbu pro každou z výše uvedených kompetencí.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Knihař/knihařka na knihařských strojích, 20.10.2026 6:40:31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Knihař/knihařka na knihařských strojích, 20.10.2026 6:40:31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odpovídajícím materiálním vybavením a s následujícím technickým vybavením: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Knihař/knihařka na knihařských strojích, 20.10.2026 6:40:31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1"/>
        <w:framePr w:w="7654" w:h="331" w:hRule="exact" w:wrap="none" w:vAnchor="page" w:hAnchor="margin" w:x="28" w:y="15940"/>
        <w:rPr>
          <w:rStyle w:val="C16"/>
          <w:rtl w:val="0"/>
        </w:rPr>
      </w:pPr>
      <w:r>
        <w:rPr>
          <w:rStyle w:val="C16"/>
          <w:rtl w:val="0"/>
        </w:rPr>
        <w:t>Knihař/knihařka na knihařských strojích, 20.10.2026 6:40:31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1DBC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B364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