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C84CA" Type="http://schemas.openxmlformats.org/officeDocument/2006/relationships/officeDocument" Target="/word/document.xml" /><Relationship Id="coreR170C84CA" Type="http://schemas.openxmlformats.org/package/2006/relationships/metadata/core-properties" Target="/docProps/core.xml" /><Relationship Id="customR170C8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 a technologických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Manipulant se zbožím a materiálem, 17.6.2026 13:09:41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Dohlížet při nakládce a vykládce zboží a materiálu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Obsluha manipulační techniky a technologických zařízení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Dodržet bezpečnostní zásady při obsluze manipulačních (nízkozdvižné a vysokozdvižné vozíky) a technologických zařízení k provozu</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Použít vhodná manipulační a technologická zařízení pro konkrétní činnosti při manipulaci se zbožím a materiálem v souladu s bezpečnostními předpisy</w:t>
      </w:r>
    </w:p>
    <w:p>
      <w:pPr>
        <w:pStyle w:val="P30"/>
        <w:framePr w:w="3921" w:h="607" w:hRule="exact" w:wrap="none" w:vAnchor="page" w:hAnchor="margin" w:x="6800" w:y="12391"/>
        <w:rPr>
          <w:rStyle w:val="C3"/>
          <w:rtl w:val="0"/>
        </w:rPr>
      </w:pPr>
    </w:p>
    <w:p>
      <w:pPr>
        <w:pStyle w:val="P31"/>
        <w:framePr w:w="3839" w:h="480" w:hRule="exact" w:wrap="none" w:vAnchor="page" w:hAnchor="margin" w:x="6856" w:y="12447"/>
        <w:rPr>
          <w:rStyle w:val="C22"/>
          <w:rtl w:val="0"/>
        </w:rPr>
      </w:pPr>
      <w:r>
        <w:rPr>
          <w:rStyle w:val="C22"/>
          <w:rtl w:val="0"/>
        </w:rPr>
        <w:t>Praktické předvedení a ústní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c) Zabezpečit manipulační a technologická zařízení po ukončení provozu v souladu s bezpečnostními předpisy</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 a ústní ověření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d) Vykonat běžnou údržbu manipulačních prostředků a ostatního skladového zařízení, kontrolovat termíny revizí</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17.6.2026 13:09:41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17.6.2026 13:09:41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se zbožím a materiálem, 17.6.2026 13:09:41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se zbožím a materiálem, 17.6.2026 13:09:41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se zbožím a materiálem, 17.6.2026 13:09:41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Manipulant se zbožím a materiálem, 17.6.2026 13:09:41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5A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F5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