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F5374" Type="http://schemas.openxmlformats.org/officeDocument/2006/relationships/officeDocument" Target="/word/document.xml" /><Relationship Id="coreR5F6F5374" Type="http://schemas.openxmlformats.org/package/2006/relationships/metadata/core-properties" Target="/docProps/core.xml" /><Relationship Id="customR5F6F53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evidence zásob zboží a materiálu (kód: 66-006-H)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evidence zásob a materiálu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dodacích listech a dalších dokumentech doprovázejících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skladovaného zboží včetně evidence pohybu zásob a zpracování přehledů o zásobách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Evidence dodavatelů a odběratelů zboží a materiálu, nabídka prodávaného sortimentu, včetně poskytování informací odběratelům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Posuzování kvality zboží a materiálu při odběru, při přejímce a při reklamaci, vyřizování reklamací v souladu s platnou legislativou</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Inventura a inventarizace zásob zboží a materiálu ve skladu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Plánování druhu a množství objednávaného zboží a materiálu do skladu na základě předpokládaného odbytu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Přijímání hotovostních i bezhotovostních plateb za zboží a za materiál od odběratelů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dodacích listech a dalších dokumentech doprovázejících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dodací listy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evidovat objednávku na zboží či materiál od odběratele s využitím softwarového vybavení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Evidence skladovaného zboží včetně evidence pohybu zásob a zpracování přehledů o zásobách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Vyhotovit doklady spojené s odběrem a přejímkou zboží či materiálu</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Zpracovat a evidovat vyhotovené doklady s využitím softwarového vybavení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Přijmout a evidovat požadavek na výdej zboží či materiálu</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547" w:hRule="exact" w:wrap="none" w:vAnchor="page" w:hAnchor="margin" w:x="28" w:y="7783"/>
        <w:rPr>
          <w:rStyle w:val="C18"/>
          <w:rtl w:val="0"/>
        </w:rPr>
      </w:pPr>
      <w:r>
        <w:rPr>
          <w:rStyle w:val="C18"/>
          <w:rtl w:val="0"/>
        </w:rPr>
        <w:t>Evidence dodavatelů a odběratelů zboží a materiálu, nabídka prodávaného sortimentu, včetně poskytování informací odběratelům</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Evidovat seznam dodavatelů a odběratelů včetně stavu pohledávek s využitím softwarového vybavení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Informovat průběžně odběratele o nabízeném zboží a materiálu</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Posuzování kvality zboží a materiálu při odběru, při přejímce a při reklamaci, vyřizování reklamací v souladu s platnou legislativou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Zhodnotit druh a kvalitu dodaného zboží či materiálu, včetně porovnání s dokumentací a zkontrolovat senzoricky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Vyřizovat reklamaci zboží a materiálu v souladu s platnou legislativou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Vyhotovit a evidovat doklady spojené s reklamací zboží a materiálu, např. zápis o vadách</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w:t>
      </w:r>
    </w:p>
    <w:p>
      <w:pPr>
        <w:pStyle w:val="P16"/>
        <w:framePr w:w="6710" w:h="376" w:hRule="exact" w:wrap="none" w:vAnchor="page" w:hAnchor="margin" w:x="45" w:y="12951"/>
        <w:rPr>
          <w:rStyle w:val="C3"/>
          <w:rtl w:val="0"/>
        </w:rPr>
      </w:pPr>
    </w:p>
    <w:p>
      <w:pPr>
        <w:pStyle w:val="P17"/>
        <w:framePr w:w="6658" w:h="249" w:hRule="exact" w:wrap="none" w:vAnchor="page" w:hAnchor="margin" w:x="71" w:y="13007"/>
        <w:rPr>
          <w:rStyle w:val="C13"/>
          <w:rtl w:val="0"/>
        </w:rPr>
      </w:pPr>
      <w:r>
        <w:rPr>
          <w:rStyle w:val="C13"/>
          <w:rtl w:val="0"/>
        </w:rPr>
        <w:t>d) Vystavit protokol o reklamačním řízení</w:t>
      </w:r>
    </w:p>
    <w:p>
      <w:pPr>
        <w:pStyle w:val="P30"/>
        <w:framePr w:w="3921" w:h="376" w:hRule="exact" w:wrap="none" w:vAnchor="page" w:hAnchor="margin" w:x="6800" w:y="12951"/>
        <w:rPr>
          <w:rStyle w:val="C3"/>
          <w:rtl w:val="0"/>
        </w:rPr>
      </w:pPr>
    </w:p>
    <w:p>
      <w:pPr>
        <w:pStyle w:val="P31"/>
        <w:framePr w:w="3839" w:h="249" w:hRule="exact" w:wrap="none" w:vAnchor="page" w:hAnchor="margin" w:x="6856" w:y="13007"/>
        <w:rPr>
          <w:rStyle w:val="C22"/>
          <w:rtl w:val="0"/>
        </w:rPr>
      </w:pPr>
      <w:r>
        <w:rPr>
          <w:rStyle w:val="C22"/>
          <w:rtl w:val="0"/>
        </w:rPr>
        <w:t>Praktické předvedení</w:t>
      </w:r>
    </w:p>
    <w:p>
      <w:pPr>
        <w:pStyle w:val="P32"/>
        <w:framePr w:w="10710" w:h="248" w:hRule="exact" w:wrap="none" w:vAnchor="page" w:hAnchor="margin" w:x="28" w:y="13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Inventura a inventarizace zásob zboží a materiálu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zásoby zboží a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Zjistit skutečný stav zboží a materiálu převážením, přeměřením, přepočítáním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Porovnat fyzický stav zásob zboží a materiálu se stavem účetním a zaznamenat zjištěné rozdíly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Spolupracovat při odstraňování nedostatků zjištěných inventurou podle pokynů nadřízeného v souladu s předpisy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Plánování druhu a množství objednávaného zboží a materiálu do skladu na základě předpokládaného odbytu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Vést evidenci o pohybu zboží a materiálu ve skladu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Sledovat poptávku odběratelů po jednotlivých druzích zboží a materiálu</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obě kritéria.</w:t>
      </w:r>
    </w:p>
    <w:p>
      <w:pPr>
        <w:pStyle w:val="P23"/>
        <w:framePr w:w="10710" w:h="340" w:hRule="exact" w:wrap="none" w:vAnchor="page" w:hAnchor="margin" w:x="28" w:y="8040"/>
        <w:rPr>
          <w:rStyle w:val="C18"/>
          <w:rtl w:val="0"/>
        </w:rPr>
      </w:pPr>
      <w:r>
        <w:rPr>
          <w:rStyle w:val="C18"/>
          <w:rtl w:val="0"/>
        </w:rPr>
        <w:t>Přijímání hotovostních i bezhotovostních plateb za zboží a za materiál od odběratelů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Dohodnout smluvně způsob platby s odběratelem</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Přijmout hotovost, ověřit platnost měny</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c) Vyúčtovat platbu odběrateli, přijatou hotovost uložit a zaevidovat předepsaným způsobem</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Vystavit a zaevidovat doklad o hotovostní nebo bezhotovostní platbě</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Odstranit vzniklé nedostatky při bezhotovostních i hotovostních platbách</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 a 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Dodržet hygienu osobní i hygienu práce v průběhu pracovních činností</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Dodržet sanitační řád během provozu i po jeho ukončení</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 a ústní ověření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Použít vhodný pracovní oděv a ochranné pomůcky</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z oblasti evidence zboží a materiálu, které si autorizovaná osoba předem připraví, konkretizuje a rozpracuje podle kritérií.</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koná zadané úkoly, při nichž budou hodnoceny postupy, organizace a kvalita práce při plnění jednotlivých úkolů, vyhotovování příslušné dokumentace, společenské a profesionální chování.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nejpozději v den vyhlášení termínu zkoušky z profesní kvalifikace zveřejnit informaci o specializovaném SW vybavení (evidence skladovaného zboží a evidence dodavatelů a odběratelů zboží a materiálu), které má pro zkoušku k dispozici. V případě, že je SW vybavení pro uchazeče nevhodné, je oprávněn přinést ke zkoušce vlastní technické a programové prostředky. Vlastní vybavení je omezeno na osobní PC a obecně používaný SW pro sklady. Uchazeč o tom musí informovat autorizovanou osobu před započetím zkoušky a musí své SW vybavení konzultovat s AOs.</w:t>
      </w:r>
    </w:p>
    <w:p>
      <w:pPr>
        <w:keepNext w:val="0"/>
        <w:keepLines w:val="0"/>
        <w:framePr w:w="10766" w:h="75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0616"/>
        <w:rPr>
          <w:rStyle w:val="C3"/>
          <w:rtl w:val="0"/>
        </w:rPr>
      </w:pPr>
    </w:p>
    <w:p>
      <w:pPr>
        <w:pStyle w:val="P35"/>
        <w:framePr w:w="10710" w:h="340" w:hRule="exact" w:wrap="none" w:vAnchor="page" w:hAnchor="margin" w:x="28" w:y="10616"/>
        <w:rPr>
          <w:rStyle w:val="C25"/>
          <w:rtl w:val="0"/>
        </w:rPr>
      </w:pPr>
      <w:r>
        <w:rPr>
          <w:rStyle w:val="C25"/>
          <w:rtl w:val="0"/>
        </w:rPr>
        <w:t>Výsledné hodnocení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pomůcky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Specializovaný SW (evidence skladovaného zboží a evidence dodavatelů a odběratelů zboží a materiálu)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keepNext w:val="0"/>
        <w:keepLines w:val="0"/>
        <w:framePr w:w="10766" w:h="1041"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Pracovník/pracovnice evidence zásob zboží a materiálu, 30.9.2026 2:37:42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75CE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A329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