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233A9" Type="http://schemas.openxmlformats.org/officeDocument/2006/relationships/officeDocument" Target="/word/document.xml" /><Relationship Id="coreR6AB233A9" Type="http://schemas.openxmlformats.org/package/2006/relationships/metadata/core-properties" Target="/docProps/core.xml" /><Relationship Id="customR6AB233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skladovaného zboží včetně evidence pohybu zásob a zpracování přehledů o zásobách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Inventura a inventarizace zásob zboží a materiálu ve skladu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Plánování druhu a množství objednávaného zboží a materiálu do skladu na základě předpokládaného odbytu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za materiál od odběratelů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evidence zásob zboží a materiálu, 20.10.2026 12:54:01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z oblasti evidence zboží a materiálu, které si autorizovaná osoba předem připraví, konkretizuje a rozpracuje podle kritérií.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koná zadané úkoly, při nichž budou hodnoceny postupy, organizace a kvalita práce při plnění jednotlivých úkolů, vyhotovování příslušné dokumentace, společenské a profesionální chování.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evidence zásob zboží a materiálu, 20.10.2026 12:54:01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evidence zásob zboží a materiálu, 20.10.2026 12:54:01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