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EB860" Type="http://schemas.openxmlformats.org/officeDocument/2006/relationships/officeDocument" Target="/word/document.xml" /><Relationship Id="coreRACEB860" Type="http://schemas.openxmlformats.org/package/2006/relationships/metadata/core-properties" Target="/docProps/core.xml" /><Relationship Id="customRACEB8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dodacích listech a dalších dokumentech doprovázejících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příslušnou prodejní dokumentaci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a evidovat objednávku na zboží či materiál od odběratele s využitím softwarového vybavení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Evidence skladovaného zboží včetně evidence pohybu zásob a zpracování přehledů o zásobách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Vyhotovit doklady spojené s odběrem a přejímkou zboží či materiálu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Zpracovat a evidovat vyhotovené doklady s využitím softwarového vybavení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výpočet a slovní zdůvodnění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Přijmout a evidovat požadavek na výdej zboží či materiálu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83"/>
        <w:rPr>
          <w:rStyle w:val="C18"/>
          <w:rtl w:val="0"/>
        </w:rPr>
      </w:pPr>
      <w:r>
        <w:rPr>
          <w:rStyle w:val="C18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Evidovat seznam dodavatelů a odběratelů s využitím softwarového vybavení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b) Informovat průběžně odběratele o nabízeném zboží a materiálu, o nových druzích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Zkontrolovat senzoricky a zhodnotit druh a kvalitu dodaného zboží či materiálu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4"/>
        <w:rPr>
          <w:rStyle w:val="C13"/>
          <w:rtl w:val="0"/>
        </w:rPr>
      </w:pPr>
      <w:r>
        <w:rPr>
          <w:rStyle w:val="C13"/>
          <w:rtl w:val="0"/>
        </w:rPr>
        <w:t>b) Vyřizovat reklamaci zboží a materiálu v souladu s platnou legislativou</w:t>
      </w:r>
    </w:p>
    <w:p>
      <w:pPr>
        <w:pStyle w:val="P30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1"/>
        <w:rPr>
          <w:rStyle w:val="C11"/>
          <w:rtl w:val="0"/>
        </w:rPr>
      </w:pPr>
      <w:r>
        <w:rPr>
          <w:rStyle w:val="C11"/>
          <w:rtl w:val="0"/>
        </w:rPr>
        <w:t>c) Vyhotovit a evidovat doklady spojené s reklamací zboží a materiálu, např. zápis o vadách</w:t>
      </w:r>
    </w:p>
    <w:p>
      <w:pPr>
        <w:pStyle w:val="P28"/>
        <w:framePr w:w="3921" w:h="607" w:hRule="exact" w:wrap="none" w:vAnchor="page" w:hAnchor="margin" w:x="6800" w:y="12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d) Vystavit protokol o reklamačním řízení</w:t>
      </w:r>
    </w:p>
    <w:p>
      <w:pPr>
        <w:pStyle w:val="P30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Inventura a inventarizace zásob zboží a materiálu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zásoby zboží a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+ metrologicky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Zjistit skutečný stav zboží a materiálu převážením, přeměřením, přepočítáním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Porovnat fyzický stav zásob zboží a materiálu se stavem účetním a zaznamenat zjištěné rozdíly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+ písemně výpočet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Spolupracovat při odstraňování nedostatků zjištěných inventurou podle pokynů nadřízeného v souladu s předpisy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Plánování druhu a množství objednávaného zboží a materiálu do skladu na základě předpokládaného odbytu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Vést evidenci o pohybu zboží a materiálu ve skladu</w:t>
      </w:r>
    </w:p>
    <w:p>
      <w:pPr>
        <w:pStyle w:val="P28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71"/>
        <w:rPr>
          <w:rStyle w:val="C13"/>
          <w:rtl w:val="0"/>
        </w:rPr>
      </w:pPr>
      <w:r>
        <w:rPr>
          <w:rStyle w:val="C13"/>
          <w:rtl w:val="0"/>
        </w:rPr>
        <w:t>b) Sledovat poptávku odběratelů po jednotlivých druzích zboží a materiálu</w:t>
      </w:r>
    </w:p>
    <w:p>
      <w:pPr>
        <w:pStyle w:val="P30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6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40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za materiál od odběratelů</w:t>
      </w:r>
    </w:p>
    <w:p>
      <w:pPr>
        <w:pStyle w:val="P24"/>
        <w:framePr w:w="6713" w:h="376" w:hRule="exact" w:wrap="none" w:vAnchor="page" w:hAnchor="margin" w:x="45" w:y="84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1"/>
        <w:rPr>
          <w:rStyle w:val="C11"/>
          <w:rtl w:val="0"/>
        </w:rPr>
      </w:pPr>
      <w:r>
        <w:rPr>
          <w:rStyle w:val="C11"/>
          <w:rtl w:val="0"/>
        </w:rPr>
        <w:t>a) Dohodnout smluvně způsob platby s odběratelem</w:t>
      </w:r>
    </w:p>
    <w:p>
      <w:pPr>
        <w:pStyle w:val="P28"/>
        <w:framePr w:w="3921" w:h="376" w:hRule="exact" w:wrap="none" w:vAnchor="page" w:hAnchor="margin" w:x="6800" w:y="8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Přijmout hotovost, ověřit platnost měny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Vyúčtovat platbu odběrateli, přijatou hotovost uložit a zaevidovat předepsaným způsobem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Vystavit a zaevidovat doklad o hotovostní nebo bezhotovostní platbě</w:t>
      </w:r>
    </w:p>
    <w:p>
      <w:pPr>
        <w:pStyle w:val="P30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Písemně + slovní zdůvodnění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e) Odstranit vzniklé nedostatky při bezhotovostních i hotovostních platbách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121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13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7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13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Výpočetní techniku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