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CF2925" Type="http://schemas.openxmlformats.org/officeDocument/2006/relationships/officeDocument" Target="/word/document.xml" /><Relationship Id="coreR3DCF2925" Type="http://schemas.openxmlformats.org/package/2006/relationships/metadata/core-properties" Target="/docProps/core.xml" /><Relationship Id="customR3DCF29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Evidence zásob zboží a materiálu (kód: 66-006-H)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dodacích listech a dalších dokumentech doprovázejících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skladovaného zboží včetně evidence pohybu zásob a zpracování přehledů o zásobách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dodavatelů a odběratelů zboží a materiálu, nabídka prodávaného sortimentu, včetně poskytování informací odběratelům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zboží a materiálu při odběru, při přejímce a při reklamaci, vyřizování reklamací v souladu s platnou legislativou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Inventura a inventarizace zásob zboží a materiálu ve skladu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Plánování druhu a množství objednávaného zboží a materiálu do skladu na základě předpokládaného odbytu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za materiál od odběratelů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30.01.2009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Evidence zásob zboží a materiálu, 17.4.2026 9:40:05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dodacích listech a dalších dokumentech doprovázejících zboží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Vyhotovit příslušnou prodejní dokumentaci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Přijmout a evidovat objednávku na zboží či materiál od odběratele s využitím softwarového vybavení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Evidence skladovaného zboží včetně evidence pohybu zásob a zpracování přehledů o zásobách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Vyhotovit doklady spojené s odběrem a přejímkou zboží či materiálu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Praktické předvedení + slovní zdůvodnění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Zpracovat a evidovat vyhotovené doklady s využitím softwarového vybavení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 + výpočet a slovní zdůvodnění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c) Přijmout a evidovat požadavek na výdej zboží či materiálu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783"/>
        <w:rPr>
          <w:rStyle w:val="C18"/>
          <w:rtl w:val="0"/>
        </w:rPr>
      </w:pPr>
      <w:r>
        <w:rPr>
          <w:rStyle w:val="C18"/>
          <w:rtl w:val="0"/>
        </w:rPr>
        <w:t>Evidence dodavatelů a odběratelů zboží a materiálu, nabídka prodávaného sortimentu, včetně poskytování informací odběratelům</w:t>
      </w:r>
    </w:p>
    <w:p>
      <w:pPr>
        <w:pStyle w:val="P24"/>
        <w:framePr w:w="6713" w:h="376" w:hRule="exact" w:wrap="none" w:vAnchor="page" w:hAnchor="margin" w:x="45" w:y="84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a) Evidovat seznam dodavatelů a odběratelů s využitím softwarového vybavení</w:t>
      </w:r>
    </w:p>
    <w:p>
      <w:pPr>
        <w:pStyle w:val="P28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Praktické předvedení + slovní zdůvodnění</w:t>
      </w:r>
    </w:p>
    <w:p>
      <w:pPr>
        <w:pStyle w:val="P16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69"/>
        <w:rPr>
          <w:rStyle w:val="C13"/>
          <w:rtl w:val="0"/>
        </w:rPr>
      </w:pPr>
      <w:r>
        <w:rPr>
          <w:rStyle w:val="C13"/>
          <w:rtl w:val="0"/>
        </w:rPr>
        <w:t>b) Informovat průběžně odběratele o nabízeném zboží a materiálu, o nových druzích</w:t>
      </w:r>
    </w:p>
    <w:p>
      <w:pPr>
        <w:pStyle w:val="P30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69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32"/>
        <w:framePr w:w="10710" w:h="248" w:hRule="exact" w:wrap="none" w:vAnchor="page" w:hAnchor="margin" w:x="28" w:y="1013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569"/>
        <w:rPr>
          <w:rStyle w:val="C18"/>
          <w:rtl w:val="0"/>
        </w:rPr>
      </w:pPr>
      <w:r>
        <w:rPr>
          <w:rStyle w:val="C18"/>
          <w:rtl w:val="0"/>
        </w:rPr>
        <w:t>Posuzování kvality zboží a materiálu při odběru, při přejímce a při reklamaci, vyřizování reklamací v souladu s platnou legislativou</w:t>
      </w:r>
    </w:p>
    <w:p>
      <w:pPr>
        <w:pStyle w:val="P24"/>
        <w:framePr w:w="6713" w:h="376" w:hRule="exact" w:wrap="none" w:vAnchor="page" w:hAnchor="margin" w:x="45" w:y="11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48"/>
        <w:rPr>
          <w:rStyle w:val="C11"/>
          <w:rtl w:val="0"/>
        </w:rPr>
      </w:pPr>
      <w:r>
        <w:rPr>
          <w:rStyle w:val="C11"/>
          <w:rtl w:val="0"/>
        </w:rPr>
        <w:t>a) Zkontrolovat senzoricky a zhodnotit druh a kvalitu dodaného zboží či materiálu</w:t>
      </w:r>
    </w:p>
    <w:p>
      <w:pPr>
        <w:pStyle w:val="P28"/>
        <w:framePr w:w="3921" w:h="607" w:hRule="exact" w:wrap="none" w:vAnchor="page" w:hAnchor="margin" w:x="6800" w:y="115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48"/>
        <w:rPr>
          <w:rStyle w:val="C21"/>
          <w:rtl w:val="0"/>
        </w:rPr>
      </w:pPr>
      <w:r>
        <w:rPr>
          <w:rStyle w:val="C21"/>
          <w:rtl w:val="0"/>
        </w:rPr>
        <w:t>Praktické předvedení + slovní zdůvodnění</w:t>
      </w:r>
    </w:p>
    <w:p>
      <w:pPr>
        <w:pStyle w:val="P16"/>
        <w:framePr w:w="6710" w:h="376" w:hRule="exact" w:wrap="none" w:vAnchor="page" w:hAnchor="margin" w:x="45" w:y="121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54"/>
        <w:rPr>
          <w:rStyle w:val="C13"/>
          <w:rtl w:val="0"/>
        </w:rPr>
      </w:pPr>
      <w:r>
        <w:rPr>
          <w:rStyle w:val="C13"/>
          <w:rtl w:val="0"/>
        </w:rPr>
        <w:t>b) Vyřizovat reklamaci zboží a materiálu v souladu s platnou legislativou</w:t>
      </w:r>
    </w:p>
    <w:p>
      <w:pPr>
        <w:pStyle w:val="P30"/>
        <w:framePr w:w="3921" w:h="376" w:hRule="exact" w:wrap="none" w:vAnchor="page" w:hAnchor="margin" w:x="6800" w:y="121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5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31"/>
        <w:rPr>
          <w:rStyle w:val="C11"/>
          <w:rtl w:val="0"/>
        </w:rPr>
      </w:pPr>
      <w:r>
        <w:rPr>
          <w:rStyle w:val="C11"/>
          <w:rtl w:val="0"/>
        </w:rPr>
        <w:t>c) Vyhotovit a evidovat doklady spojené s reklamací zboží a materiálu, např. zápis o vadách</w:t>
      </w:r>
    </w:p>
    <w:p>
      <w:pPr>
        <w:pStyle w:val="P28"/>
        <w:framePr w:w="3921" w:h="607" w:hRule="exact" w:wrap="none" w:vAnchor="page" w:hAnchor="margin" w:x="6800" w:y="125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38"/>
        <w:rPr>
          <w:rStyle w:val="C13"/>
          <w:rtl w:val="0"/>
        </w:rPr>
      </w:pPr>
      <w:r>
        <w:rPr>
          <w:rStyle w:val="C13"/>
          <w:rtl w:val="0"/>
        </w:rPr>
        <w:t>d) Vystavit protokol o reklamačním řízení</w:t>
      </w:r>
    </w:p>
    <w:p>
      <w:pPr>
        <w:pStyle w:val="P30"/>
        <w:framePr w:w="3921" w:h="376" w:hRule="exact" w:wrap="none" w:vAnchor="page" w:hAnchor="margin" w:x="6800" w:y="131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Evidence zásob zboží a materiálu, 17.4.2026 9:40:05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Inventura a inventarizace zásob zboží a materiálu ve skladu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Identifikovat zásoby zboží a materiálu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+ metrologicky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Zjistit skutečný stav zboží a materiálu převážením, přeměřením, přepočítáním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Porovnat fyzický stav zásob zboží a materiálu se stavem účetním a zaznamenat zjištěné rozdíly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+ písemně výpočet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Spolupracovat při odstraňování nedostatků zjištěných inventurou podle pokynů nadřízeného v souladu s předpisy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Plánování druhu a množství objednávaného zboží a materiálu do skladu na základě předpokládaného odbytu</w:t>
      </w:r>
    </w:p>
    <w:p>
      <w:pPr>
        <w:pStyle w:val="P24"/>
        <w:framePr w:w="6713" w:h="376" w:hRule="exact" w:wrap="none" w:vAnchor="page" w:hAnchor="margin" w:x="45" w:y="6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94"/>
        <w:rPr>
          <w:rStyle w:val="C11"/>
          <w:rtl w:val="0"/>
        </w:rPr>
      </w:pPr>
      <w:r>
        <w:rPr>
          <w:rStyle w:val="C11"/>
          <w:rtl w:val="0"/>
        </w:rPr>
        <w:t>a) Vést evidenci o pohybu zboží a materiálu ve skladu</w:t>
      </w:r>
    </w:p>
    <w:p>
      <w:pPr>
        <w:pStyle w:val="P28"/>
        <w:framePr w:w="3921" w:h="376" w:hRule="exact" w:wrap="none" w:vAnchor="page" w:hAnchor="margin" w:x="6800" w:y="67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71"/>
        <w:rPr>
          <w:rStyle w:val="C13"/>
          <w:rtl w:val="0"/>
        </w:rPr>
      </w:pPr>
      <w:r>
        <w:rPr>
          <w:rStyle w:val="C13"/>
          <w:rtl w:val="0"/>
        </w:rPr>
        <w:t>b) Sledovat poptávku odběratelů po jednotlivých druzích zboží a materiálu</w:t>
      </w:r>
    </w:p>
    <w:p>
      <w:pPr>
        <w:pStyle w:val="P30"/>
        <w:framePr w:w="3921" w:h="376" w:hRule="exact" w:wrap="none" w:vAnchor="page" w:hAnchor="margin" w:x="6800" w:y="71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71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32"/>
        <w:framePr w:w="10710" w:h="248" w:hRule="exact" w:wrap="none" w:vAnchor="page" w:hAnchor="margin" w:x="28" w:y="760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040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za materiál od odběratelů</w:t>
      </w:r>
    </w:p>
    <w:p>
      <w:pPr>
        <w:pStyle w:val="P24"/>
        <w:framePr w:w="6713" w:h="376" w:hRule="exact" w:wrap="none" w:vAnchor="page" w:hAnchor="margin" w:x="45" w:y="84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11"/>
        <w:rPr>
          <w:rStyle w:val="C11"/>
          <w:rtl w:val="0"/>
        </w:rPr>
      </w:pPr>
      <w:r>
        <w:rPr>
          <w:rStyle w:val="C11"/>
          <w:rtl w:val="0"/>
        </w:rPr>
        <w:t>a) Dohodnout smluvně způsob platby s odběratelem</w:t>
      </w:r>
    </w:p>
    <w:p>
      <w:pPr>
        <w:pStyle w:val="P28"/>
        <w:framePr w:w="3921" w:h="376" w:hRule="exact" w:wrap="none" w:vAnchor="page" w:hAnchor="margin" w:x="6800" w:y="88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88"/>
        <w:rPr>
          <w:rStyle w:val="C13"/>
          <w:rtl w:val="0"/>
        </w:rPr>
      </w:pPr>
      <w:r>
        <w:rPr>
          <w:rStyle w:val="C13"/>
          <w:rtl w:val="0"/>
        </w:rPr>
        <w:t>b) Přijmout hotovost, ověřit platnost měny</w:t>
      </w:r>
    </w:p>
    <w:p>
      <w:pPr>
        <w:pStyle w:val="P30"/>
        <w:framePr w:w="3921" w:h="376" w:hRule="exact" w:wrap="none" w:vAnchor="page" w:hAnchor="margin" w:x="6800" w:y="92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8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64"/>
        <w:rPr>
          <w:rStyle w:val="C11"/>
          <w:rtl w:val="0"/>
        </w:rPr>
      </w:pPr>
      <w:r>
        <w:rPr>
          <w:rStyle w:val="C11"/>
          <w:rtl w:val="0"/>
        </w:rPr>
        <w:t>c) Vyúčtovat platbu odběrateli, přijatou hotovost uložit a zaevidovat předepsaným způsobem</w:t>
      </w:r>
    </w:p>
    <w:p>
      <w:pPr>
        <w:pStyle w:val="P28"/>
        <w:framePr w:w="3921" w:h="607" w:hRule="exact" w:wrap="none" w:vAnchor="page" w:hAnchor="margin" w:x="6800" w:y="96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71"/>
        <w:rPr>
          <w:rStyle w:val="C13"/>
          <w:rtl w:val="0"/>
        </w:rPr>
      </w:pPr>
      <w:r>
        <w:rPr>
          <w:rStyle w:val="C13"/>
          <w:rtl w:val="0"/>
        </w:rPr>
        <w:t>d) Vystavit a zaevidovat doklad o hotovostní nebo bezhotovostní platbě</w:t>
      </w:r>
    </w:p>
    <w:p>
      <w:pPr>
        <w:pStyle w:val="P30"/>
        <w:framePr w:w="3921" w:h="376" w:hRule="exact" w:wrap="none" w:vAnchor="page" w:hAnchor="margin" w:x="6800" w:y="10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71"/>
        <w:rPr>
          <w:rStyle w:val="C22"/>
          <w:rtl w:val="0"/>
        </w:rPr>
      </w:pPr>
      <w:r>
        <w:rPr>
          <w:rStyle w:val="C22"/>
          <w:rtl w:val="0"/>
        </w:rPr>
        <w:t>Písemně + slovní zdůvodnění</w:t>
      </w:r>
    </w:p>
    <w:p>
      <w:pPr>
        <w:pStyle w:val="P12"/>
        <w:framePr w:w="6710" w:h="376" w:hRule="exact" w:wrap="none" w:vAnchor="page" w:hAnchor="margin" w:x="45" w:y="105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47"/>
        <w:rPr>
          <w:rStyle w:val="C11"/>
          <w:rtl w:val="0"/>
        </w:rPr>
      </w:pPr>
      <w:r>
        <w:rPr>
          <w:rStyle w:val="C11"/>
          <w:rtl w:val="0"/>
        </w:rPr>
        <w:t>e) Odstranit vzniklé nedostatky při bezhotovostních i hotovostních platbách</w:t>
      </w:r>
    </w:p>
    <w:p>
      <w:pPr>
        <w:pStyle w:val="P28"/>
        <w:framePr w:w="3921" w:h="376" w:hRule="exact" w:wrap="none" w:vAnchor="page" w:hAnchor="margin" w:x="6800" w:y="105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4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10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516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24"/>
        <w:framePr w:w="6713" w:h="376" w:hRule="exact" w:wrap="none" w:vAnchor="page" w:hAnchor="margin" w:x="45" w:y="121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95"/>
        <w:rPr>
          <w:rStyle w:val="C11"/>
          <w:rtl w:val="0"/>
        </w:rPr>
      </w:pPr>
      <w:r>
        <w:rPr>
          <w:rStyle w:val="C11"/>
          <w:rtl w:val="0"/>
        </w:rPr>
        <w:t>a) Dodržovat hygienu osobní i hygienu práce v průběhu pracovních činností</w:t>
      </w:r>
    </w:p>
    <w:p>
      <w:pPr>
        <w:pStyle w:val="P28"/>
        <w:framePr w:w="3921" w:h="376" w:hRule="exact" w:wrap="none" w:vAnchor="page" w:hAnchor="margin" w:x="6800" w:y="125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95"/>
        <w:rPr>
          <w:rStyle w:val="C21"/>
          <w:rtl w:val="0"/>
        </w:rPr>
      </w:pPr>
      <w:r>
        <w:rPr>
          <w:rStyle w:val="C21"/>
          <w:rtl w:val="0"/>
        </w:rPr>
        <w:t>Praktické předvedení + slovní zdůvodnění</w:t>
      </w:r>
    </w:p>
    <w:p>
      <w:pPr>
        <w:pStyle w:val="P16"/>
        <w:framePr w:w="6710" w:h="376" w:hRule="exact" w:wrap="none" w:vAnchor="page" w:hAnchor="margin" w:x="45" w:y="129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71"/>
        <w:rPr>
          <w:rStyle w:val="C13"/>
          <w:rtl w:val="0"/>
        </w:rPr>
      </w:pPr>
      <w:r>
        <w:rPr>
          <w:rStyle w:val="C13"/>
          <w:rtl w:val="0"/>
        </w:rPr>
        <w:t>b) Dodržovat sanitační řád během provozu i po jeho ukončení</w:t>
      </w:r>
    </w:p>
    <w:p>
      <w:pPr>
        <w:pStyle w:val="P30"/>
        <w:framePr w:w="3921" w:h="376" w:hRule="exact" w:wrap="none" w:vAnchor="page" w:hAnchor="margin" w:x="6800" w:y="129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71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12"/>
        <w:framePr w:w="6710" w:h="376" w:hRule="exact" w:wrap="none" w:vAnchor="page" w:hAnchor="margin" w:x="45" w:y="132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7"/>
        <w:rPr>
          <w:rStyle w:val="C11"/>
          <w:rtl w:val="0"/>
        </w:rPr>
      </w:pPr>
      <w:r>
        <w:rPr>
          <w:rStyle w:val="C11"/>
          <w:rtl w:val="0"/>
        </w:rPr>
        <w:t>c) Používat vhodný pracovní oděv a ochranné pomůcky</w:t>
      </w:r>
    </w:p>
    <w:p>
      <w:pPr>
        <w:pStyle w:val="P28"/>
        <w:framePr w:w="3921" w:h="376" w:hRule="exact" w:wrap="none" w:vAnchor="page" w:hAnchor="margin" w:x="6800" w:y="132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7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Evidence zásob zboží a materiálu, 17.4.2026 9:40:05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hodnotitel předem připraví, konkretizuje a rozpracuje podle kritérií.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 nebo na výsledek (v některých případech na oboje).</w:t>
      </w:r>
    </w:p>
    <w:p>
      <w:pPr>
        <w:pStyle w:val="P33"/>
        <w:framePr w:w="10766" w:h="1837" w:hRule="exact" w:wrap="none" w:vAnchor="page" w:hAnchor="margin" w:x="0" w:y="6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5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7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2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0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Evidence zásob zboží a materiálu, 17.4.2026 9:40:05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+ maturita, alespoň 5 let praxe ve funkci mistra (vedoucího) skladu, provozu nebo úseku zahrnujícího pracoviště s činnostmi v oblasti skladového hospodářství,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Alespoň 5 let praxe ve funkci učitele odborných předmětů nebo praxe v oboru operátor 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logistiku, obchodní provoz, ekonomii,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964" w:hRule="exact" w:wrap="none" w:vAnchor="page" w:hAnchor="margin" w:x="0" w:y="90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dispozici: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Skladové prostory a přísun potřebné energie odpovídající bezpečnostním a hygienickým předpisům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 a pomůcky bezpečnosti práce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Manipulační a mechanizační prostředky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Manipulační jednotky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výdejky, dodací listy, reklamační list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skladový inventář a vybavení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Zboží a materiál určené k příjmu 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a materiál určené k expedici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Výpočetní techniku 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32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27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36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465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65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9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 až 4 hodiny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Evidence zásob zboží a materiálu, 17.4.2026 9:40:05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ČR Praha 8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 a.s.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 a.s. Příbram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SŠ, COP Sezimovo Ústí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Ostrava – Hrabůvka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Mladá Boleslav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obchodu a služeb Teplice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Evidence zásob zboží a materiálu, 17.4.2026 9:40:05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