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7EE5D0" Type="http://schemas.openxmlformats.org/officeDocument/2006/relationships/officeDocument" Target="/word/document.xml" /><Relationship Id="coreR3C7EE5D0" Type="http://schemas.openxmlformats.org/package/2006/relationships/metadata/core-properties" Target="/docProps/core.xml" /><Relationship Id="customR3C7EE5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evidence zásob zboží a materiálu (kód: 66-006-H)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evidence zásob a materiálu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dodacích listech a dalších dokumentech doprovázejících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skladovaného zboží včetně evidence pohybu zásob a zpracování přehledů o zásobách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Evidence dodavatelů a odběratelů zboží a materiálu, nabídka prodávaného sortimentu, včetně poskytování informací odběratelům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Posuzování kvality zboží a materiálu při odběru, při přejímce a při reklamaci, vyřizování reklamací v souladu s platnou legislativou</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Inventura a inventarizace zásob zboží a materiálu ve skladu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Plánování druhu a množství objednávaného zboží a materiálu do skladu na základě předpokládaného odbytu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Přijímání hotovostních i bezhotovostních plateb za zboží a za materiál od odběratelů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Pracovník/pracovnice evidence zásob zboží a materiálu, 30.9.2026 5:02:31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dodacích listech a dalších dokumentech doprovázejících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dodací listy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Přijmout a evidovat objednávku na zboží či materiál od odběratele s využitím softwarového vybavení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Evidence skladovaného zboží včetně evidence pohybu zásob a zpracování přehledů o zásobách</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Vyhotovit doklady spojené s odběrem a přejímkou zboží či materiálu</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Zpracovat a evidovat vyhotovené doklady s využitím softwarového vybavení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Přijmout a evidovat požadavek na výdej zboží či materiálu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547" w:hRule="exact" w:wrap="none" w:vAnchor="page" w:hAnchor="margin" w:x="28" w:y="7783"/>
        <w:rPr>
          <w:rStyle w:val="C18"/>
          <w:rtl w:val="0"/>
        </w:rPr>
      </w:pPr>
      <w:r>
        <w:rPr>
          <w:rStyle w:val="C18"/>
          <w:rtl w:val="0"/>
        </w:rPr>
        <w:t>Evidence dodavatelů a odběratelů zboží a materiálu, nabídka prodávaného sortimentu, včetně poskytování informací odběratelům</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Evidovat seznam dodavatelů a odběratelů včetně stavu pohledávek s využitím softwarového vybavení</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Informovat průběžně odběratele o nabízeném zboží a materiálu</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Praktické předvedení a ústní ověření</w:t>
      </w:r>
    </w:p>
    <w:p>
      <w:pPr>
        <w:pStyle w:val="P32"/>
        <w:framePr w:w="10710" w:h="248" w:hRule="exact" w:wrap="none" w:vAnchor="page" w:hAnchor="margin" w:x="28" w:y="9903"/>
        <w:rPr>
          <w:rStyle w:val="C23"/>
          <w:rtl w:val="0"/>
        </w:rPr>
      </w:pPr>
      <w:r>
        <w:rPr>
          <w:rStyle w:val="C23"/>
          <w:rtl w:val="0"/>
        </w:rPr>
        <w:t>Je třeba splnit obě kritéria.</w:t>
      </w:r>
    </w:p>
    <w:p>
      <w:pPr>
        <w:pStyle w:val="P23"/>
        <w:framePr w:w="10710" w:h="547" w:hRule="exact" w:wrap="none" w:vAnchor="page" w:hAnchor="margin" w:x="28" w:y="10338"/>
        <w:rPr>
          <w:rStyle w:val="C18"/>
          <w:rtl w:val="0"/>
        </w:rPr>
      </w:pPr>
      <w:r>
        <w:rPr>
          <w:rStyle w:val="C18"/>
          <w:rtl w:val="0"/>
        </w:rPr>
        <w:t>Posuzování kvality zboží a materiálu při odběru, při přejímce a při reklamaci, vyřizování reklamací v souladu s platnou legislativou</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Zhodnotit druh a kvalitu dodaného zboží či materiálu, včetně porovnání s dokumentací a zkontrolovat senzoricky</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Vyřizovat reklamaci zboží a materiálu v souladu s platnou legislativou</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w:t>
      </w:r>
    </w:p>
    <w:p>
      <w:pPr>
        <w:pStyle w:val="P12"/>
        <w:framePr w:w="6710" w:h="607" w:hRule="exact" w:wrap="none" w:vAnchor="page" w:hAnchor="margin" w:x="45" w:y="12344"/>
        <w:rPr>
          <w:rStyle w:val="C3"/>
          <w:rtl w:val="0"/>
        </w:rPr>
      </w:pPr>
    </w:p>
    <w:p>
      <w:pPr>
        <w:pStyle w:val="P13"/>
        <w:framePr w:w="6658" w:h="480" w:hRule="exact" w:wrap="none" w:vAnchor="page" w:hAnchor="margin" w:x="71" w:y="12400"/>
        <w:rPr>
          <w:rStyle w:val="C11"/>
          <w:rtl w:val="0"/>
        </w:rPr>
      </w:pPr>
      <w:r>
        <w:rPr>
          <w:rStyle w:val="C11"/>
          <w:rtl w:val="0"/>
        </w:rPr>
        <w:t>c) Vyhotovit a evidovat doklady spojené s reklamací zboží a materiálu, např. zápis o vadách</w:t>
      </w:r>
    </w:p>
    <w:p>
      <w:pPr>
        <w:pStyle w:val="P28"/>
        <w:framePr w:w="3921" w:h="607" w:hRule="exact" w:wrap="none" w:vAnchor="page" w:hAnchor="margin" w:x="6800" w:y="12344"/>
        <w:rPr>
          <w:rStyle w:val="C3"/>
          <w:rtl w:val="0"/>
        </w:rPr>
      </w:pPr>
    </w:p>
    <w:p>
      <w:pPr>
        <w:pStyle w:val="P29"/>
        <w:framePr w:w="3839" w:h="480" w:hRule="exact" w:wrap="none" w:vAnchor="page" w:hAnchor="margin" w:x="6856" w:y="12400"/>
        <w:rPr>
          <w:rStyle w:val="C21"/>
          <w:rtl w:val="0"/>
        </w:rPr>
      </w:pPr>
      <w:r>
        <w:rPr>
          <w:rStyle w:val="C21"/>
          <w:rtl w:val="0"/>
        </w:rPr>
        <w:t>Praktické předvedení</w:t>
      </w:r>
    </w:p>
    <w:p>
      <w:pPr>
        <w:pStyle w:val="P16"/>
        <w:framePr w:w="6710" w:h="376" w:hRule="exact" w:wrap="none" w:vAnchor="page" w:hAnchor="margin" w:x="45" w:y="12951"/>
        <w:rPr>
          <w:rStyle w:val="C3"/>
          <w:rtl w:val="0"/>
        </w:rPr>
      </w:pPr>
    </w:p>
    <w:p>
      <w:pPr>
        <w:pStyle w:val="P17"/>
        <w:framePr w:w="6658" w:h="249" w:hRule="exact" w:wrap="none" w:vAnchor="page" w:hAnchor="margin" w:x="71" w:y="13007"/>
        <w:rPr>
          <w:rStyle w:val="C13"/>
          <w:rtl w:val="0"/>
        </w:rPr>
      </w:pPr>
      <w:r>
        <w:rPr>
          <w:rStyle w:val="C13"/>
          <w:rtl w:val="0"/>
        </w:rPr>
        <w:t>d) Vystavit protokol o reklamačním řízení</w:t>
      </w:r>
    </w:p>
    <w:p>
      <w:pPr>
        <w:pStyle w:val="P30"/>
        <w:framePr w:w="3921" w:h="376" w:hRule="exact" w:wrap="none" w:vAnchor="page" w:hAnchor="margin" w:x="6800" w:y="12951"/>
        <w:rPr>
          <w:rStyle w:val="C3"/>
          <w:rtl w:val="0"/>
        </w:rPr>
      </w:pPr>
    </w:p>
    <w:p>
      <w:pPr>
        <w:pStyle w:val="P31"/>
        <w:framePr w:w="3839" w:h="249" w:hRule="exact" w:wrap="none" w:vAnchor="page" w:hAnchor="margin" w:x="6856" w:y="13007"/>
        <w:rPr>
          <w:rStyle w:val="C22"/>
          <w:rtl w:val="0"/>
        </w:rPr>
      </w:pPr>
      <w:r>
        <w:rPr>
          <w:rStyle w:val="C22"/>
          <w:rtl w:val="0"/>
        </w:rPr>
        <w:t>Praktické předvedení</w:t>
      </w:r>
    </w:p>
    <w:p>
      <w:pPr>
        <w:pStyle w:val="P32"/>
        <w:framePr w:w="10710" w:h="248" w:hRule="exact" w:wrap="none" w:vAnchor="page" w:hAnchor="margin" w:x="28" w:y="13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evidence zásob zboží a materiálu, 30.9.2026 5:02:31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Inventura a inventarizace zásob zboží a materiálu ve 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zásoby zboží a materiálu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Zjistit skutečný stav zboží a materiálu převážením, přeměřením, přepočítáním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Porovnat fyzický stav zásob zboží a materiálu se stavem účetním a zaznamenat zjištěné rozdíly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Spolupracovat při odstraňování nedostatků zjištěných inventurou podle pokynů nadřízeného v souladu s předpisy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Plánování druhu a množství objednávaného zboží a materiálu do skladu na základě předpokládaného odbytu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Vést evidenci o pohybu zboží a materiálu ve skladu</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Sledovat poptávku odběratelů po jednotlivých druzích zboží a materiálu</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obě kritéria.</w:t>
      </w:r>
    </w:p>
    <w:p>
      <w:pPr>
        <w:pStyle w:val="P23"/>
        <w:framePr w:w="10710" w:h="340" w:hRule="exact" w:wrap="none" w:vAnchor="page" w:hAnchor="margin" w:x="28" w:y="8040"/>
        <w:rPr>
          <w:rStyle w:val="C18"/>
          <w:rtl w:val="0"/>
        </w:rPr>
      </w:pPr>
      <w:r>
        <w:rPr>
          <w:rStyle w:val="C18"/>
          <w:rtl w:val="0"/>
        </w:rPr>
        <w:t>Přijímání hotovostních i bezhotovostních plateb za zboží a za materiál od odběratelů</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Dohodnout smluvně způsob platby s odběratelem</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b) Přijmout hotovost, ověřit platnost měny</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c) Vyúčtovat platbu odběrateli, přijatou hotovost uložit a zaevidovat předepsaným způsobem</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Praktické předvedení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d) Vystavit a zaevidovat doklad o hotovostní nebo bezhotovostní platbě</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 a ústní ověření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e) Odstranit vzniklé nedostatky při bezhotovostních i hotovostních platbách</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 a 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547" w:hRule="exact" w:wrap="none" w:vAnchor="page" w:hAnchor="margin" w:x="28" w:y="11516"/>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12163"/>
        <w:rPr>
          <w:rStyle w:val="C3"/>
          <w:rtl w:val="0"/>
        </w:rPr>
      </w:pPr>
    </w:p>
    <w:p>
      <w:pPr>
        <w:pStyle w:val="P25"/>
        <w:framePr w:w="6661" w:h="249" w:hRule="exact" w:wrap="none" w:vAnchor="page" w:hAnchor="margin" w:x="71" w:y="12234"/>
        <w:rPr>
          <w:rStyle w:val="C19"/>
          <w:rtl w:val="0"/>
        </w:rPr>
      </w:pPr>
      <w:r>
        <w:rPr>
          <w:rStyle w:val="C19"/>
          <w:rtl w:val="0"/>
        </w:rPr>
        <w:t>Kritéria hodnocení</w:t>
      </w:r>
    </w:p>
    <w:p>
      <w:pPr>
        <w:pStyle w:val="P26"/>
        <w:framePr w:w="3918" w:h="376" w:hRule="exact" w:wrap="none" w:vAnchor="page" w:hAnchor="margin" w:x="6803" w:y="12163"/>
        <w:rPr>
          <w:rStyle w:val="C3"/>
          <w:rtl w:val="0"/>
        </w:rPr>
      </w:pPr>
    </w:p>
    <w:p>
      <w:pPr>
        <w:pStyle w:val="P27"/>
        <w:framePr w:w="3836" w:h="249" w:hRule="exact" w:wrap="none" w:vAnchor="page" w:hAnchor="margin" w:x="6859" w:y="12234"/>
        <w:rPr>
          <w:rStyle w:val="C20"/>
          <w:rtl w:val="0"/>
        </w:rPr>
      </w:pPr>
      <w:r>
        <w:rPr>
          <w:rStyle w:val="C20"/>
          <w:rtl w:val="0"/>
        </w:rPr>
        <w:t>Způsoby ověření</w:t>
      </w:r>
    </w:p>
    <w:p>
      <w:pPr>
        <w:pStyle w:val="P12"/>
        <w:framePr w:w="6710" w:h="376" w:hRule="exact" w:wrap="none" w:vAnchor="page" w:hAnchor="margin" w:x="45" w:y="12539"/>
        <w:rPr>
          <w:rStyle w:val="C3"/>
          <w:rtl w:val="0"/>
        </w:rPr>
      </w:pPr>
    </w:p>
    <w:p>
      <w:pPr>
        <w:pStyle w:val="P13"/>
        <w:framePr w:w="6658" w:h="249" w:hRule="exact" w:wrap="none" w:vAnchor="page" w:hAnchor="margin" w:x="71" w:y="12595"/>
        <w:rPr>
          <w:rStyle w:val="C11"/>
          <w:rtl w:val="0"/>
        </w:rPr>
      </w:pPr>
      <w:r>
        <w:rPr>
          <w:rStyle w:val="C11"/>
          <w:rtl w:val="0"/>
        </w:rPr>
        <w:t>a) Dodržet hygienu osobní i hygienu práce v průběhu pracovních činností</w:t>
      </w:r>
    </w:p>
    <w:p>
      <w:pPr>
        <w:pStyle w:val="P28"/>
        <w:framePr w:w="3921" w:h="376" w:hRule="exact" w:wrap="none" w:vAnchor="page" w:hAnchor="margin" w:x="6800" w:y="12539"/>
        <w:rPr>
          <w:rStyle w:val="C3"/>
          <w:rtl w:val="0"/>
        </w:rPr>
      </w:pPr>
    </w:p>
    <w:p>
      <w:pPr>
        <w:pStyle w:val="P29"/>
        <w:framePr w:w="3839" w:h="249" w:hRule="exact" w:wrap="none" w:vAnchor="page" w:hAnchor="margin" w:x="6856" w:y="12595"/>
        <w:rPr>
          <w:rStyle w:val="C21"/>
          <w:rtl w:val="0"/>
        </w:rPr>
      </w:pPr>
      <w:r>
        <w:rPr>
          <w:rStyle w:val="C21"/>
          <w:rtl w:val="0"/>
        </w:rPr>
        <w:t>Praktické předvedení a ústní ověření</w:t>
      </w:r>
    </w:p>
    <w:p>
      <w:pPr>
        <w:pStyle w:val="P16"/>
        <w:framePr w:w="6710" w:h="376" w:hRule="exact" w:wrap="none" w:vAnchor="page" w:hAnchor="margin" w:x="45" w:y="12915"/>
        <w:rPr>
          <w:rStyle w:val="C3"/>
          <w:rtl w:val="0"/>
        </w:rPr>
      </w:pPr>
    </w:p>
    <w:p>
      <w:pPr>
        <w:pStyle w:val="P17"/>
        <w:framePr w:w="6658" w:h="249" w:hRule="exact" w:wrap="none" w:vAnchor="page" w:hAnchor="margin" w:x="71" w:y="12971"/>
        <w:rPr>
          <w:rStyle w:val="C13"/>
          <w:rtl w:val="0"/>
        </w:rPr>
      </w:pPr>
      <w:r>
        <w:rPr>
          <w:rStyle w:val="C13"/>
          <w:rtl w:val="0"/>
        </w:rPr>
        <w:t>b) Dodržet sanitační řád během provozu i po jeho ukončení</w:t>
      </w:r>
    </w:p>
    <w:p>
      <w:pPr>
        <w:pStyle w:val="P30"/>
        <w:framePr w:w="3921" w:h="376" w:hRule="exact" w:wrap="none" w:vAnchor="page" w:hAnchor="margin" w:x="6800" w:y="12915"/>
        <w:rPr>
          <w:rStyle w:val="C3"/>
          <w:rtl w:val="0"/>
        </w:rPr>
      </w:pPr>
    </w:p>
    <w:p>
      <w:pPr>
        <w:pStyle w:val="P31"/>
        <w:framePr w:w="3839" w:h="249" w:hRule="exact" w:wrap="none" w:vAnchor="page" w:hAnchor="margin" w:x="6856" w:y="12971"/>
        <w:rPr>
          <w:rStyle w:val="C22"/>
          <w:rtl w:val="0"/>
        </w:rPr>
      </w:pPr>
      <w:r>
        <w:rPr>
          <w:rStyle w:val="C22"/>
          <w:rtl w:val="0"/>
        </w:rPr>
        <w:t>Praktické předvedení a ústní ověření</w:t>
      </w:r>
    </w:p>
    <w:p>
      <w:pPr>
        <w:pStyle w:val="P12"/>
        <w:framePr w:w="6710" w:h="376" w:hRule="exact" w:wrap="none" w:vAnchor="page" w:hAnchor="margin" w:x="45" w:y="13291"/>
        <w:rPr>
          <w:rStyle w:val="C3"/>
          <w:rtl w:val="0"/>
        </w:rPr>
      </w:pPr>
    </w:p>
    <w:p>
      <w:pPr>
        <w:pStyle w:val="P13"/>
        <w:framePr w:w="6658" w:h="249" w:hRule="exact" w:wrap="none" w:vAnchor="page" w:hAnchor="margin" w:x="71" w:y="13347"/>
        <w:rPr>
          <w:rStyle w:val="C11"/>
          <w:rtl w:val="0"/>
        </w:rPr>
      </w:pPr>
      <w:r>
        <w:rPr>
          <w:rStyle w:val="C11"/>
          <w:rtl w:val="0"/>
        </w:rPr>
        <w:t>c) Použít vhodný pracovní oděv a ochranné pomůcky</w:t>
      </w:r>
    </w:p>
    <w:p>
      <w:pPr>
        <w:pStyle w:val="P28"/>
        <w:framePr w:w="3921" w:h="376" w:hRule="exact" w:wrap="none" w:vAnchor="page" w:hAnchor="margin" w:x="6800" w:y="13291"/>
        <w:rPr>
          <w:rStyle w:val="C3"/>
          <w:rtl w:val="0"/>
        </w:rPr>
      </w:pPr>
    </w:p>
    <w:p>
      <w:pPr>
        <w:pStyle w:val="P29"/>
        <w:framePr w:w="3839" w:h="249" w:hRule="exact" w:wrap="none" w:vAnchor="page" w:hAnchor="margin" w:x="6856" w:y="13347"/>
        <w:rPr>
          <w:rStyle w:val="C21"/>
          <w:rtl w:val="0"/>
        </w:rPr>
      </w:pPr>
      <w:r>
        <w:rPr>
          <w:rStyle w:val="C21"/>
          <w:rtl w:val="0"/>
        </w:rPr>
        <w:t>Praktické předvedení</w:t>
      </w:r>
    </w:p>
    <w:p>
      <w:pPr>
        <w:pStyle w:val="P32"/>
        <w:framePr w:w="10710" w:h="248" w:hRule="exact" w:wrap="none" w:vAnchor="page" w:hAnchor="margin" w:x="28" w:y="137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evidence zásob zboží a materiálu, 30.9.2026 5:02:31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konkrétní činnosti a úkoly z oblasti evidence zboží a materiálu, které si autorizovaná osoba předem připraví, konkretizuje a rozpracuje podle kritérií.</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koná zadané úkoly, při nichž budou hodnoceny postupy, organizace a kvalita práce při plnění jednotlivých úkolů, vyhotovování příslušné dokumentace, společenské a profesionální chování.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techniky manipulace, dodržování časového harmonogramu.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(v některých případech na oboje).</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nejpozději v den vyhlášení termínu zkoušky z profesní kvalifikace zveřejnit informaci o specializovaném SW vybavení (evidence skladovaného zboží a evidence dodavatelů a odběratelů zboží a materiálu), které má pro zkoušku k dispozici. V případě, že je SW vybavení pro uchazeče nevhodné, je oprávněn přinést ke zkoušce vlastní technické a programové prostředky. Vlastní vybavení je omezeno na osobní PC a obecně používaný SW pro sklady. Uchazeč o tom musí informovat autorizovanou osobu před započetím zkoušky a musí své SW vybavení konzultovat s AOs.</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0616"/>
        <w:rPr>
          <w:rStyle w:val="C3"/>
          <w:rtl w:val="0"/>
        </w:rPr>
      </w:pPr>
    </w:p>
    <w:p>
      <w:pPr>
        <w:pStyle w:val="P35"/>
        <w:framePr w:w="10710" w:h="340" w:hRule="exact" w:wrap="none" w:vAnchor="page" w:hAnchor="margin" w:x="28" w:y="10616"/>
        <w:rPr>
          <w:rStyle w:val="C25"/>
          <w:rtl w:val="0"/>
        </w:rPr>
      </w:pPr>
      <w:r>
        <w:rPr>
          <w:rStyle w:val="C25"/>
          <w:rtl w:val="0"/>
        </w:rPr>
        <w:t>Výsledné hodnocení</w:t>
      </w:r>
    </w:p>
    <w:p>
      <w:pPr>
        <w:keepNext w:val="0"/>
        <w:keepLines w:val="0"/>
        <w:framePr w:w="10766" w:h="1732" w:hRule="exact" w:wrap="none" w:vAnchor="page" w:hAnchor="margin" w:x="0" w:y="10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evidence zásob zboží a materiálu, 30.9.2026 5:02:31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skladování nebo technologie manipulace s materiálem a střední vzdělání s maturitní zkouškou +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skladového hospodářství.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logistiku nebo provoz a ekonomiku dopravy nebo obchodní provoz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logistiky nebo skladového hospodářství nebo obchodního provozu.</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logistiku nebo ekonomii dopravy nebo obchodní provoz a alespoň 5 let odborné praxe v oblasti skladového hospodářství nebo ve funkci učitele odborných předmětů v oblasti technologie manipulace s materiálem nebo logistiky nebo skladového hospodářství nebo obchodního provozu.</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evidence zásob zboží a materiálu, 30.9.2026 5:02:31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a přísun potřebné energie odpovídající bezpečnostním a hygienickým předpisům</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osobní ochranné pracovní pomůcky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techniku</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Specializovaný SW (evidence skladovaného zboží a evidence dodavatelů a odběratelů zboží a materiálu)</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742"/>
        <w:rPr>
          <w:rStyle w:val="C3"/>
          <w:rtl w:val="0"/>
        </w:rPr>
      </w:pPr>
    </w:p>
    <w:p>
      <w:pPr>
        <w:pStyle w:val="P35"/>
        <w:framePr w:w="10710" w:h="340" w:hRule="exact" w:wrap="none" w:vAnchor="page" w:hAnchor="margin" w:x="28" w:y="7742"/>
        <w:rPr>
          <w:rStyle w:val="C25"/>
          <w:rtl w:val="0"/>
        </w:rPr>
      </w:pPr>
      <w:r>
        <w:rPr>
          <w:rStyle w:val="C25"/>
          <w:rtl w:val="0"/>
        </w:rPr>
        <w:t>Doba přípravy na zkoušku</w:t>
      </w:r>
    </w:p>
    <w:p>
      <w:pPr>
        <w:keepNext w:val="0"/>
        <w:keepLines w:val="0"/>
        <w:framePr w:w="10766" w:h="806" w:hRule="exact" w:wrap="none" w:vAnchor="page" w:hAnchor="margin" w:x="0" w:y="8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9114"/>
        <w:rPr>
          <w:rStyle w:val="C3"/>
          <w:rtl w:val="0"/>
        </w:rPr>
      </w:pPr>
    </w:p>
    <w:p>
      <w:pPr>
        <w:pStyle w:val="P35"/>
        <w:framePr w:w="10710" w:h="340" w:hRule="exact" w:wrap="none" w:vAnchor="page" w:hAnchor="margin" w:x="28" w:y="9114"/>
        <w:rPr>
          <w:rStyle w:val="C25"/>
          <w:rtl w:val="0"/>
        </w:rPr>
      </w:pPr>
      <w:r>
        <w:rPr>
          <w:rStyle w:val="C25"/>
          <w:rtl w:val="0"/>
        </w:rPr>
        <w:t>Doba pro vykonání zkoušky</w:t>
      </w:r>
    </w:p>
    <w:p>
      <w:pPr>
        <w:keepNext w:val="0"/>
        <w:keepLines w:val="0"/>
        <w:framePr w:w="10766" w:h="104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2,5 až 3,5 hodiny (hodinou se rozumí 60 minut). Zkouška nemůže být rozložena do více dnů.</w:t>
      </w:r>
    </w:p>
    <w:p>
      <w:pPr>
        <w:keepNext w:val="0"/>
        <w:keepLines w:val="0"/>
        <w:framePr w:w="10766" w:h="104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Pracovník/pracovnice evidence zásob zboží a materiálu, 30.9.2026 5:02:31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pStyle w:val="P21"/>
        <w:framePr w:w="7654" w:h="331" w:hRule="exact" w:wrap="none" w:vAnchor="page" w:hAnchor="margin" w:x="28" w:y="15940"/>
        <w:rPr>
          <w:rStyle w:val="C16"/>
          <w:rtl w:val="0"/>
        </w:rPr>
      </w:pPr>
      <w:r>
        <w:rPr>
          <w:rStyle w:val="C16"/>
          <w:rtl w:val="0"/>
        </w:rPr>
        <w:t>Pracovník/pracovnice evidence zásob zboží a materiálu, 30.9.2026 5:02:31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9293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F5A9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