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9B8157" Type="http://schemas.openxmlformats.org/officeDocument/2006/relationships/officeDocument" Target="/word/document.xml" /><Relationship Id="coreR259B8157" Type="http://schemas.openxmlformats.org/package/2006/relationships/metadata/core-properties" Target="/docProps/core.xml" /><Relationship Id="customR259B815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Hutník vysokopecař (kód: 21-005-H)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Normalizace při výrobě a lití kovů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bezpečnosti práce v hutním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v hutnictví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Ověřování kvality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Tavení kovů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 řízení procesu lití kovů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07.03.2013 do: 05.04.2019</w:t>
      </w:r>
    </w:p>
    <w:p>
      <w:pPr>
        <w:pStyle w:val="P21"/>
        <w:framePr w:w="7654" w:h="331" w:hRule="exact" w:wrap="none" w:vAnchor="page" w:hAnchor="margin" w:x="28" w:y="15940"/>
        <w:rPr>
          <w:rStyle w:val="C16"/>
          <w:rtl w:val="0"/>
        </w:rPr>
      </w:pPr>
      <w:r>
        <w:rPr>
          <w:rStyle w:val="C16"/>
          <w:rtl w:val="0"/>
        </w:rPr>
        <w:t>Hutník vysokopecař, 20.10.2026 8:47:13</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Normalizace při výrobě a lití kovů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názvosloví pro zpracování a lití kovů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v technické dokumentaci</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normách a technických podkladech souvisejících s činnostmi při výrobě a lití kovů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v technické dokumentaci</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Číst metalurgické předpisy pro výrobu kovů a jejich slitin</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s ústní obhajobou</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Zaznamenávat druhy a množství vstupních komponentů</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Písemné ověření se slovní obhajobou</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Zaznamenávat množství a chemické složení taveniny</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Písemné ověření se slovní obhajobou</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Dodržování bezpečnosti práce v hutním provozu</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a) Vyjmenovat a předvést osobní ochranné pomůcky pracovníka (OOPP) při provádění tavby a lití surového železa</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Praktické předvedení s ústní obhajobou</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b) Dodržovat bezpečnost práce</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Praktické předvedení s ústní obhajobou</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c) Vyjmenovat bezpečnostní pravidla práce pod jeřábem a pravidla pro vázání břemen</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Ústní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Obsluha strojů a zařízení v hutnictví</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607" w:hRule="exact" w:wrap="none" w:vAnchor="page" w:hAnchor="margin" w:x="45" w:y="10189"/>
        <w:rPr>
          <w:rStyle w:val="C3"/>
          <w:rtl w:val="0"/>
        </w:rPr>
      </w:pPr>
    </w:p>
    <w:p>
      <w:pPr>
        <w:pStyle w:val="P13"/>
        <w:framePr w:w="6658" w:h="480" w:hRule="exact" w:wrap="none" w:vAnchor="page" w:hAnchor="margin" w:x="71" w:y="10245"/>
        <w:rPr>
          <w:rStyle w:val="C11"/>
          <w:rtl w:val="0"/>
        </w:rPr>
      </w:pPr>
      <w:r>
        <w:rPr>
          <w:rStyle w:val="C11"/>
          <w:rtl w:val="0"/>
        </w:rPr>
        <w:t>a) Rozeznat a popsat funkce strojů a zařízení používaných při tavení a odlévání surového železa</w:t>
      </w:r>
    </w:p>
    <w:p>
      <w:pPr>
        <w:pStyle w:val="P28"/>
        <w:framePr w:w="3921" w:h="607" w:hRule="exact" w:wrap="none" w:vAnchor="page" w:hAnchor="margin" w:x="6800" w:y="10189"/>
        <w:rPr>
          <w:rStyle w:val="C3"/>
          <w:rtl w:val="0"/>
        </w:rPr>
      </w:pPr>
    </w:p>
    <w:p>
      <w:pPr>
        <w:pStyle w:val="P29"/>
        <w:framePr w:w="3839" w:h="480" w:hRule="exact" w:wrap="none" w:vAnchor="page" w:hAnchor="margin" w:x="6856" w:y="10245"/>
        <w:rPr>
          <w:rStyle w:val="C21"/>
          <w:rtl w:val="0"/>
        </w:rPr>
      </w:pPr>
      <w:r>
        <w:rPr>
          <w:rStyle w:val="C21"/>
          <w:rtl w:val="0"/>
        </w:rPr>
        <w:t>Praktické předvedení s ústní obhajobou v provozním, nebo simulovaném prostředí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b) Určit části jednotlivých hutnických strojů a zařízení a vyjmenovat jejich základní vlastnosti</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Ústní ověření</w:t>
      </w:r>
    </w:p>
    <w:p>
      <w:pPr>
        <w:pStyle w:val="P32"/>
        <w:framePr w:w="10710" w:h="248" w:hRule="exact" w:wrap="none" w:vAnchor="page" w:hAnchor="margin" w:x="28" w:y="11516"/>
        <w:rPr>
          <w:rStyle w:val="C23"/>
          <w:rtl w:val="0"/>
        </w:rPr>
      </w:pPr>
      <w:r>
        <w:rPr>
          <w:rStyle w:val="C23"/>
          <w:rtl w:val="0"/>
        </w:rPr>
        <w:t>Je třeba splnit obě kritéria.</w:t>
      </w:r>
    </w:p>
    <w:p>
      <w:pPr>
        <w:pStyle w:val="P23"/>
        <w:framePr w:w="10710" w:h="340" w:hRule="exact" w:wrap="none" w:vAnchor="page" w:hAnchor="margin" w:x="28" w:y="11951"/>
        <w:rPr>
          <w:rStyle w:val="C18"/>
          <w:rtl w:val="0"/>
        </w:rPr>
      </w:pPr>
      <w:r>
        <w:rPr>
          <w:rStyle w:val="C18"/>
          <w:rtl w:val="0"/>
        </w:rPr>
        <w:t>Ověřování kvality výroby</w:t>
      </w:r>
    </w:p>
    <w:p>
      <w:pPr>
        <w:pStyle w:val="P24"/>
        <w:framePr w:w="6713" w:h="376" w:hRule="exact" w:wrap="none" w:vAnchor="page" w:hAnchor="margin" w:x="45" w:y="12391"/>
        <w:rPr>
          <w:rStyle w:val="C3"/>
          <w:rtl w:val="0"/>
        </w:rPr>
      </w:pPr>
    </w:p>
    <w:p>
      <w:pPr>
        <w:pStyle w:val="P25"/>
        <w:framePr w:w="6661" w:h="249" w:hRule="exact" w:wrap="none" w:vAnchor="page" w:hAnchor="margin" w:x="71" w:y="12462"/>
        <w:rPr>
          <w:rStyle w:val="C19"/>
          <w:rtl w:val="0"/>
        </w:rPr>
      </w:pPr>
      <w:r>
        <w:rPr>
          <w:rStyle w:val="C19"/>
          <w:rtl w:val="0"/>
        </w:rPr>
        <w:t>Kritéria hodnocení</w:t>
      </w:r>
    </w:p>
    <w:p>
      <w:pPr>
        <w:pStyle w:val="P26"/>
        <w:framePr w:w="3918" w:h="376" w:hRule="exact" w:wrap="none" w:vAnchor="page" w:hAnchor="margin" w:x="6803" w:y="12391"/>
        <w:rPr>
          <w:rStyle w:val="C3"/>
          <w:rtl w:val="0"/>
        </w:rPr>
      </w:pPr>
    </w:p>
    <w:p>
      <w:pPr>
        <w:pStyle w:val="P27"/>
        <w:framePr w:w="3836" w:h="249" w:hRule="exact" w:wrap="none" w:vAnchor="page" w:hAnchor="margin" w:x="6859" w:y="12462"/>
        <w:rPr>
          <w:rStyle w:val="C20"/>
          <w:rtl w:val="0"/>
        </w:rPr>
      </w:pPr>
      <w:r>
        <w:rPr>
          <w:rStyle w:val="C20"/>
          <w:rtl w:val="0"/>
        </w:rPr>
        <w:t>Způsoby ověření</w:t>
      </w:r>
    </w:p>
    <w:p>
      <w:pPr>
        <w:pStyle w:val="P12"/>
        <w:framePr w:w="6710" w:h="376" w:hRule="exact" w:wrap="none" w:vAnchor="page" w:hAnchor="margin" w:x="45" w:y="12767"/>
        <w:rPr>
          <w:rStyle w:val="C3"/>
          <w:rtl w:val="0"/>
        </w:rPr>
      </w:pPr>
    </w:p>
    <w:p>
      <w:pPr>
        <w:pStyle w:val="P13"/>
        <w:framePr w:w="6658" w:h="249" w:hRule="exact" w:wrap="none" w:vAnchor="page" w:hAnchor="margin" w:x="71" w:y="12823"/>
        <w:rPr>
          <w:rStyle w:val="C11"/>
          <w:rtl w:val="0"/>
        </w:rPr>
      </w:pPr>
      <w:r>
        <w:rPr>
          <w:rStyle w:val="C11"/>
          <w:rtl w:val="0"/>
        </w:rPr>
        <w:t>a) Vyjmenovat zkoušky prováděné u tavicích pecí</w:t>
      </w:r>
    </w:p>
    <w:p>
      <w:pPr>
        <w:pStyle w:val="P28"/>
        <w:framePr w:w="3921" w:h="376" w:hRule="exact" w:wrap="none" w:vAnchor="page" w:hAnchor="margin" w:x="6800" w:y="12767"/>
        <w:rPr>
          <w:rStyle w:val="C3"/>
          <w:rtl w:val="0"/>
        </w:rPr>
      </w:pPr>
    </w:p>
    <w:p>
      <w:pPr>
        <w:pStyle w:val="P29"/>
        <w:framePr w:w="3839" w:h="249" w:hRule="exact" w:wrap="none" w:vAnchor="page" w:hAnchor="margin" w:x="6856" w:y="12823"/>
        <w:rPr>
          <w:rStyle w:val="C21"/>
          <w:rtl w:val="0"/>
        </w:rPr>
      </w:pPr>
      <w:r>
        <w:rPr>
          <w:rStyle w:val="C21"/>
          <w:rtl w:val="0"/>
        </w:rPr>
        <w:t>Ústní ověření</w:t>
      </w:r>
    </w:p>
    <w:p>
      <w:pPr>
        <w:pStyle w:val="P16"/>
        <w:framePr w:w="6710" w:h="376" w:hRule="exact" w:wrap="none" w:vAnchor="page" w:hAnchor="margin" w:x="45" w:y="13143"/>
        <w:rPr>
          <w:rStyle w:val="C3"/>
          <w:rtl w:val="0"/>
        </w:rPr>
      </w:pPr>
    </w:p>
    <w:p>
      <w:pPr>
        <w:pStyle w:val="P17"/>
        <w:framePr w:w="6658" w:h="249" w:hRule="exact" w:wrap="none" w:vAnchor="page" w:hAnchor="margin" w:x="71" w:y="13199"/>
        <w:rPr>
          <w:rStyle w:val="C13"/>
          <w:rtl w:val="0"/>
        </w:rPr>
      </w:pPr>
      <w:r>
        <w:rPr>
          <w:rStyle w:val="C13"/>
          <w:rtl w:val="0"/>
        </w:rPr>
        <w:t>b) Odebrat a odeslat vzorek kovu</w:t>
      </w:r>
    </w:p>
    <w:p>
      <w:pPr>
        <w:pStyle w:val="P30"/>
        <w:framePr w:w="3921" w:h="376" w:hRule="exact" w:wrap="none" w:vAnchor="page" w:hAnchor="margin" w:x="6800" w:y="13143"/>
        <w:rPr>
          <w:rStyle w:val="C3"/>
          <w:rtl w:val="0"/>
        </w:rPr>
      </w:pPr>
    </w:p>
    <w:p>
      <w:pPr>
        <w:pStyle w:val="P31"/>
        <w:framePr w:w="3839" w:h="249" w:hRule="exact" w:wrap="none" w:vAnchor="page" w:hAnchor="margin" w:x="6856" w:y="13199"/>
        <w:rPr>
          <w:rStyle w:val="C22"/>
          <w:rtl w:val="0"/>
        </w:rPr>
      </w:pPr>
      <w:r>
        <w:rPr>
          <w:rStyle w:val="C22"/>
          <w:rtl w:val="0"/>
        </w:rPr>
        <w:t>Praktické předvedení s ústní obhajobou</w:t>
      </w:r>
    </w:p>
    <w:p>
      <w:pPr>
        <w:pStyle w:val="P12"/>
        <w:framePr w:w="6710" w:h="607" w:hRule="exact" w:wrap="none" w:vAnchor="page" w:hAnchor="margin" w:x="45" w:y="13519"/>
        <w:rPr>
          <w:rStyle w:val="C3"/>
          <w:rtl w:val="0"/>
        </w:rPr>
      </w:pPr>
    </w:p>
    <w:p>
      <w:pPr>
        <w:pStyle w:val="P13"/>
        <w:framePr w:w="6658" w:h="480" w:hRule="exact" w:wrap="none" w:vAnchor="page" w:hAnchor="margin" w:x="71" w:y="13575"/>
        <w:rPr>
          <w:rStyle w:val="C11"/>
          <w:rtl w:val="0"/>
        </w:rPr>
      </w:pPr>
      <w:r>
        <w:rPr>
          <w:rStyle w:val="C11"/>
          <w:rtl w:val="0"/>
        </w:rPr>
        <w:t>c) Ověřovat a kontrolovat předepsané technologické parametry výroby a zajistit případné korekce</w:t>
      </w:r>
    </w:p>
    <w:p>
      <w:pPr>
        <w:pStyle w:val="P28"/>
        <w:framePr w:w="3921" w:h="607" w:hRule="exact" w:wrap="none" w:vAnchor="page" w:hAnchor="margin" w:x="6800" w:y="13519"/>
        <w:rPr>
          <w:rStyle w:val="C3"/>
          <w:rtl w:val="0"/>
        </w:rPr>
      </w:pPr>
    </w:p>
    <w:p>
      <w:pPr>
        <w:pStyle w:val="P29"/>
        <w:framePr w:w="3839" w:h="480" w:hRule="exact" w:wrap="none" w:vAnchor="page" w:hAnchor="margin" w:x="6856" w:y="13575"/>
        <w:rPr>
          <w:rStyle w:val="C21"/>
          <w:rtl w:val="0"/>
        </w:rPr>
      </w:pPr>
      <w:r>
        <w:rPr>
          <w:rStyle w:val="C21"/>
          <w:rtl w:val="0"/>
        </w:rPr>
        <w:t>Praktické předvedení s ústní obhajobou v provozním, nebo simulovaném prostředí</w:t>
      </w:r>
    </w:p>
    <w:p>
      <w:pPr>
        <w:pStyle w:val="P32"/>
        <w:framePr w:w="10710" w:h="248" w:hRule="exact" w:wrap="none" w:vAnchor="page" w:hAnchor="margin" w:x="28" w:y="142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Hutník vysokopecař, 20.10.2026 8:47:13</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Tavení kovů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Obsluhovat a řídit zařízení pro zakládání vsázky do tavící pece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 obhajobou</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Obsluhovat tavící pece, kontrolovat kvalitu taveniny a strusky, posuzovat stav zařízení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 obhajobou</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Provádět potřebné úpravy programu v závislosti na vyhodnocení konkrétní situace při tavení kovů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ústní obhajobou</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Připravit taveninu pro odlévání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s ústní obhajobou</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Připravit licí pomůcky, zahájit lití a korigovat jeho průběh</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s ústní obhajobou</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Spolupracovat při údržbě a opravách technického a technologického zařízení</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s ústní obhajobou</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Popsat vedení evidence realizovaných taveb včetně evidence o stavu zařízení</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Ústní ověření</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Popsat způsob úpravy a zpracování strusky</w:t>
      </w:r>
    </w:p>
    <w:p>
      <w:pPr>
        <w:pStyle w:val="P30"/>
        <w:framePr w:w="3921" w:h="376" w:hRule="exact" w:wrap="none" w:vAnchor="page" w:hAnchor="margin" w:x="6800" w:y="6526"/>
        <w:rPr>
          <w:rStyle w:val="C3"/>
          <w:rtl w:val="0"/>
        </w:rPr>
      </w:pPr>
    </w:p>
    <w:p>
      <w:pPr>
        <w:pStyle w:val="P31"/>
        <w:framePr w:w="3839" w:h="249" w:hRule="exact" w:wrap="none" w:vAnchor="page" w:hAnchor="margin" w:x="6856" w:y="6582"/>
        <w:rPr>
          <w:rStyle w:val="C22"/>
          <w:rtl w:val="0"/>
        </w:rPr>
      </w:pPr>
      <w:r>
        <w:rPr>
          <w:rStyle w:val="C22"/>
          <w:rtl w:val="0"/>
        </w:rPr>
        <w:t>Ústní ověření</w:t>
      </w:r>
    </w:p>
    <w:p>
      <w:pPr>
        <w:pStyle w:val="P32"/>
        <w:framePr w:w="10710" w:h="248" w:hRule="exact" w:wrap="none" w:vAnchor="page" w:hAnchor="margin" w:x="28" w:y="7015"/>
        <w:rPr>
          <w:rStyle w:val="C23"/>
          <w:rtl w:val="0"/>
        </w:rPr>
      </w:pPr>
      <w:r>
        <w:rPr>
          <w:rStyle w:val="C23"/>
          <w:rtl w:val="0"/>
        </w:rPr>
        <w:t>Je třeba splnit všechna kritéria.</w:t>
      </w:r>
    </w:p>
    <w:p>
      <w:pPr>
        <w:pStyle w:val="P23"/>
        <w:framePr w:w="10710" w:h="340" w:hRule="exact" w:wrap="none" w:vAnchor="page" w:hAnchor="margin" w:x="28" w:y="7451"/>
        <w:rPr>
          <w:rStyle w:val="C18"/>
          <w:rtl w:val="0"/>
        </w:rPr>
      </w:pPr>
      <w:r>
        <w:rPr>
          <w:rStyle w:val="C18"/>
          <w:rtl w:val="0"/>
        </w:rPr>
        <w:t>Obsluha a řízení procesu lití kovů</w:t>
      </w:r>
    </w:p>
    <w:p>
      <w:pPr>
        <w:pStyle w:val="P24"/>
        <w:framePr w:w="6713" w:h="376" w:hRule="exact" w:wrap="none" w:vAnchor="page" w:hAnchor="margin" w:x="45" w:y="7890"/>
        <w:rPr>
          <w:rStyle w:val="C3"/>
          <w:rtl w:val="0"/>
        </w:rPr>
      </w:pPr>
    </w:p>
    <w:p>
      <w:pPr>
        <w:pStyle w:val="P25"/>
        <w:framePr w:w="6661" w:h="249" w:hRule="exact" w:wrap="none" w:vAnchor="page" w:hAnchor="margin" w:x="71" w:y="7961"/>
        <w:rPr>
          <w:rStyle w:val="C19"/>
          <w:rtl w:val="0"/>
        </w:rPr>
      </w:pPr>
      <w:r>
        <w:rPr>
          <w:rStyle w:val="C19"/>
          <w:rtl w:val="0"/>
        </w:rPr>
        <w:t>Kritéria hodnocení</w:t>
      </w:r>
    </w:p>
    <w:p>
      <w:pPr>
        <w:pStyle w:val="P26"/>
        <w:framePr w:w="3918" w:h="376" w:hRule="exact" w:wrap="none" w:vAnchor="page" w:hAnchor="margin" w:x="6803" w:y="7890"/>
        <w:rPr>
          <w:rStyle w:val="C3"/>
          <w:rtl w:val="0"/>
        </w:rPr>
      </w:pPr>
    </w:p>
    <w:p>
      <w:pPr>
        <w:pStyle w:val="P27"/>
        <w:framePr w:w="3836" w:h="249" w:hRule="exact" w:wrap="none" w:vAnchor="page" w:hAnchor="margin" w:x="6859" w:y="7961"/>
        <w:rPr>
          <w:rStyle w:val="C20"/>
          <w:rtl w:val="0"/>
        </w:rPr>
      </w:pPr>
      <w:r>
        <w:rPr>
          <w:rStyle w:val="C20"/>
          <w:rtl w:val="0"/>
        </w:rPr>
        <w:t>Způsoby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a) Obsluhovat a řídit proces lití kovů</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Praktické předvedení s ústní obhajobou</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b) Provádět korekci neshodných projevů při řízení a ovládání procesu lití</w:t>
      </w:r>
    </w:p>
    <w:p>
      <w:pPr>
        <w:pStyle w:val="P30"/>
        <w:framePr w:w="3921" w:h="376" w:hRule="exact" w:wrap="none" w:vAnchor="page" w:hAnchor="margin" w:x="6800" w:y="8643"/>
        <w:rPr>
          <w:rStyle w:val="C3"/>
          <w:rtl w:val="0"/>
        </w:rPr>
      </w:pPr>
    </w:p>
    <w:p>
      <w:pPr>
        <w:pStyle w:val="P31"/>
        <w:framePr w:w="3839" w:h="249" w:hRule="exact" w:wrap="none" w:vAnchor="page" w:hAnchor="margin" w:x="6856" w:y="8699"/>
        <w:rPr>
          <w:rStyle w:val="C22"/>
          <w:rtl w:val="0"/>
        </w:rPr>
      </w:pPr>
      <w:r>
        <w:rPr>
          <w:rStyle w:val="C22"/>
          <w:rtl w:val="0"/>
        </w:rPr>
        <w:t>Praktické předvedení s ústní obhajobou</w:t>
      </w:r>
    </w:p>
    <w:p>
      <w:pPr>
        <w:pStyle w:val="P12"/>
        <w:framePr w:w="6710" w:h="607" w:hRule="exact" w:wrap="none" w:vAnchor="page" w:hAnchor="margin" w:x="45" w:y="9019"/>
        <w:rPr>
          <w:rStyle w:val="C3"/>
          <w:rtl w:val="0"/>
        </w:rPr>
      </w:pPr>
    </w:p>
    <w:p>
      <w:pPr>
        <w:pStyle w:val="P13"/>
        <w:framePr w:w="6658" w:h="480" w:hRule="exact" w:wrap="none" w:vAnchor="page" w:hAnchor="margin" w:x="71" w:y="9075"/>
        <w:rPr>
          <w:rStyle w:val="C11"/>
          <w:rtl w:val="0"/>
        </w:rPr>
      </w:pPr>
      <w:r>
        <w:rPr>
          <w:rStyle w:val="C11"/>
          <w:rtl w:val="0"/>
        </w:rPr>
        <w:t>c) Připravit licí pomůcky, zahájit lití a korigovat jeho průběh, připravovat a provádět odběr vzorků</w:t>
      </w:r>
    </w:p>
    <w:p>
      <w:pPr>
        <w:pStyle w:val="P28"/>
        <w:framePr w:w="3921" w:h="607" w:hRule="exact" w:wrap="none" w:vAnchor="page" w:hAnchor="margin" w:x="6800" w:y="9019"/>
        <w:rPr>
          <w:rStyle w:val="C3"/>
          <w:rtl w:val="0"/>
        </w:rPr>
      </w:pPr>
    </w:p>
    <w:p>
      <w:pPr>
        <w:pStyle w:val="P29"/>
        <w:framePr w:w="3839" w:h="480" w:hRule="exact" w:wrap="none" w:vAnchor="page" w:hAnchor="margin" w:x="6856" w:y="9075"/>
        <w:rPr>
          <w:rStyle w:val="C21"/>
          <w:rtl w:val="0"/>
        </w:rPr>
      </w:pPr>
      <w:r>
        <w:rPr>
          <w:rStyle w:val="C21"/>
          <w:rtl w:val="0"/>
        </w:rPr>
        <w:t>Praktické předvedení s ústní obhajobou</w:t>
      </w:r>
    </w:p>
    <w:p>
      <w:pPr>
        <w:pStyle w:val="P32"/>
        <w:framePr w:w="10710" w:h="248" w:hRule="exact" w:wrap="none" w:vAnchor="page" w:hAnchor="margin" w:x="28" w:y="97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Hutník vysokopecař, 20.10.2026 8:47:13</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http://katalog.nsp.cz/karta_p.aspx?id_jp=100189&amp;kod_sm1=36).</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Simulované prostředí znamená: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 nikoliv v reálném prostředí.</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spolu s pozvánkou zašle uchazeči, jaké činnosti budou ověřovány, jaké aspekty budou sledovány při výkonu činností a při nakládání s materiálem.</w:t>
      </w:r>
    </w:p>
    <w:p>
      <w:pPr>
        <w:pStyle w:val="P33"/>
        <w:framePr w:w="10766" w:h="1837" w:hRule="exact" w:wrap="none" w:vAnchor="page" w:hAnchor="margin" w:x="0" w:y="6435"/>
        <w:rPr>
          <w:rStyle w:val="C3"/>
          <w:rtl w:val="0"/>
        </w:rPr>
      </w:pPr>
    </w:p>
    <w:p>
      <w:pPr>
        <w:pStyle w:val="P35"/>
        <w:framePr w:w="10710" w:h="340" w:hRule="exact" w:wrap="none" w:vAnchor="page" w:hAnchor="margin" w:x="28" w:y="6435"/>
        <w:rPr>
          <w:rStyle w:val="C25"/>
          <w:rtl w:val="0"/>
        </w:rPr>
      </w:pPr>
      <w:r>
        <w:rPr>
          <w:rStyle w:val="C25"/>
          <w:rtl w:val="0"/>
        </w:rPr>
        <w:t>Výsledné hodnocení</w:t>
      </w:r>
    </w:p>
    <w:p>
      <w:pPr>
        <w:keepNext w:val="0"/>
        <w:keepLines w:val="0"/>
        <w:framePr w:w="10766" w:h="1497" w:hRule="exact" w:wrap="none" w:vAnchor="page" w:hAnchor="margin" w:x="0" w:y="6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499"/>
        <w:rPr>
          <w:rStyle w:val="C3"/>
          <w:rtl w:val="0"/>
        </w:rPr>
      </w:pPr>
    </w:p>
    <w:p>
      <w:pPr>
        <w:pStyle w:val="P35"/>
        <w:framePr w:w="10710" w:h="340" w:hRule="exact" w:wrap="none" w:vAnchor="page" w:hAnchor="margin" w:x="28" w:y="8499"/>
        <w:rPr>
          <w:rStyle w:val="C25"/>
          <w:rtl w:val="0"/>
        </w:rPr>
      </w:pPr>
      <w:r>
        <w:rPr>
          <w:rStyle w:val="C25"/>
          <w:rtl w:val="0"/>
        </w:rPr>
        <w:t>Počet zkoušejících</w:t>
      </w:r>
    </w:p>
    <w:p>
      <w:pPr>
        <w:keepNext w:val="0"/>
        <w:keepLines w:val="0"/>
        <w:framePr w:w="10766" w:h="806" w:hRule="exact" w:wrap="none" w:vAnchor="page" w:hAnchor="margin" w:x="0" w:y="8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Hutník vysokopecař, 20.10.2026 8:47:13</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hutnictví a alespoň 5 let odborné praxe v řídících činnostech v oblasti hutní prvovýroby, výroby nebo ve funkci učitele praktického vyučování, z toho minimálně jeden rok v období posledních dvou let před podáním žádosti o autorizaci.</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hutnictví a alespoň 5 let odborné praxe v řídících činnostech v oblasti hutní výroby nebo ve funkci učitele odborných předmětů, z toho minimálně jeden rok v období posledních dvou let před podáním žádosti o autorizaci.</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33"/>
        <w:framePr w:w="10766" w:h="2072" w:hRule="exact" w:wrap="none" w:vAnchor="page" w:hAnchor="margin" w:x="0" w:y="9312"/>
        <w:rPr>
          <w:rStyle w:val="C3"/>
          <w:rtl w:val="0"/>
        </w:rPr>
      </w:pPr>
    </w:p>
    <w:p>
      <w:pPr>
        <w:pStyle w:val="P35"/>
        <w:framePr w:w="10710" w:h="340" w:hRule="exact" w:wrap="none" w:vAnchor="page" w:hAnchor="margin" w:x="28" w:y="9312"/>
        <w:rPr>
          <w:rStyle w:val="C25"/>
          <w:rtl w:val="0"/>
        </w:rPr>
      </w:pPr>
      <w:r>
        <w:rPr>
          <w:rStyle w:val="C25"/>
          <w:rtl w:val="0"/>
        </w:rPr>
        <w:t>Nezbytné materiální a technické předpoklady pro provedení zkoušky</w:t>
      </w:r>
    </w:p>
    <w:p>
      <w:pPr>
        <w:keepNext w:val="0"/>
        <w:keepLines w:val="0"/>
        <w:framePr w:w="10766" w:h="1732"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provádět alespoň částečně v hutním provozu (na zařízení pro zakládání vsázky do tavicí pece, na tavicí peci).</w:t>
      </w:r>
    </w:p>
    <w:p>
      <w:pPr>
        <w:keepNext w:val="0"/>
        <w:keepLines w:val="0"/>
        <w:framePr w:w="10766" w:h="1732"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611"/>
        <w:rPr>
          <w:rStyle w:val="C3"/>
          <w:rtl w:val="0"/>
        </w:rPr>
      </w:pPr>
    </w:p>
    <w:p>
      <w:pPr>
        <w:pStyle w:val="P35"/>
        <w:framePr w:w="10710" w:h="340" w:hRule="exact" w:wrap="none" w:vAnchor="page" w:hAnchor="margin" w:x="28" w:y="11611"/>
        <w:rPr>
          <w:rStyle w:val="C25"/>
          <w:rtl w:val="0"/>
        </w:rPr>
      </w:pPr>
      <w:r>
        <w:rPr>
          <w:rStyle w:val="C25"/>
          <w:rtl w:val="0"/>
        </w:rPr>
        <w:t>Doba přípravy na zkoušku</w:t>
      </w:r>
    </w:p>
    <w:p>
      <w:pPr>
        <w:keepNext w:val="0"/>
        <w:keepLines w:val="0"/>
        <w:framePr w:w="10766" w:h="1036" w:hRule="exact" w:wrap="none" w:vAnchor="page" w:hAnchor="margin" w:x="0" w:y="11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90 minut. Do doby přípravy na zkoušku se nezapočítává doba na seznámení uchazeče s pracovištěm a s požadavky BOZP a PO.</w:t>
      </w:r>
    </w:p>
    <w:p>
      <w:pPr>
        <w:pStyle w:val="P33"/>
        <w:framePr w:w="10766" w:h="1146" w:hRule="exact" w:wrap="none" w:vAnchor="page" w:hAnchor="margin" w:x="0" w:y="13215"/>
        <w:rPr>
          <w:rStyle w:val="C3"/>
          <w:rtl w:val="0"/>
        </w:rPr>
      </w:pPr>
    </w:p>
    <w:p>
      <w:pPr>
        <w:pStyle w:val="P35"/>
        <w:framePr w:w="10710" w:h="340" w:hRule="exact" w:wrap="none" w:vAnchor="page" w:hAnchor="margin" w:x="28" w:y="13215"/>
        <w:rPr>
          <w:rStyle w:val="C25"/>
          <w:rtl w:val="0"/>
        </w:rPr>
      </w:pPr>
      <w:r>
        <w:rPr>
          <w:rStyle w:val="C25"/>
          <w:rtl w:val="0"/>
        </w:rPr>
        <w:t>Doba pro vykonání zkoušky</w:t>
      </w:r>
    </w:p>
    <w:p>
      <w:pPr>
        <w:keepNext w:val="0"/>
        <w:keepLines w:val="0"/>
        <w:framePr w:w="10766" w:h="806" w:hRule="exact" w:wrap="none" w:vAnchor="page" w:hAnchor="margin" w:x="0" w:y="13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Hutník vysokopecař, 20.10.2026 8:47:13</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a. s</w:t>
      </w:r>
    </w:p>
    <w:p>
      <w:pPr>
        <w:pStyle w:val="P21"/>
        <w:framePr w:w="7654" w:h="331" w:hRule="exact" w:wrap="none" w:vAnchor="page" w:hAnchor="margin" w:x="28" w:y="15940"/>
        <w:rPr>
          <w:rStyle w:val="C16"/>
          <w:rtl w:val="0"/>
        </w:rPr>
      </w:pPr>
      <w:r>
        <w:rPr>
          <w:rStyle w:val="C16"/>
          <w:rtl w:val="0"/>
        </w:rPr>
        <w:t>Hutník vysokopecař, 20.10.2026 8:47:13</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