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A28FCD" Type="http://schemas.openxmlformats.org/officeDocument/2006/relationships/officeDocument" Target="/word/document.xml" /><Relationship Id="coreR42A28FCD" Type="http://schemas.openxmlformats.org/package/2006/relationships/metadata/core-properties" Target="/docProps/core.xml" /><Relationship Id="customR42A28F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/ hutnice přípravářka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přípravář / hutnice přípravářka vsázky aglomerace, 20.10.2026 10:54:48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přípravář / hutnice přípravářka vsázky aglomerace, 20.10.2026 10:54:48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