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70425" Type="http://schemas.openxmlformats.org/officeDocument/2006/relationships/officeDocument" Target="/word/document.xml" /><Relationship Id="coreR3B70425" Type="http://schemas.openxmlformats.org/package/2006/relationships/metadata/core-properties" Target="/docProps/core.xml" /><Relationship Id="customR3B7042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Hutník přípravář / hutnice přípravářka vsázky aglomerace (kód: 21-002-H)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Hutník železných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Normalizace při výrobě a lití kovů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bezpečnosti práce v hutním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a kontrola průběhu spékacího procesu při aglomeraci rud při hutním zpracování kovů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zařízení pro předzpracování vsázky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Hutník přípravář / hutnice přípravářka vsázky aglomerace, 31.7.2026 9:52:06</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Normalizace při výrobě a lití kovů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názvosloví pro zpracování a lití kovů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v technické dokumentaci</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normách a technických podkladech souvisejících s činnostmi při výrobě a lití kovů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Číst metalurgické postupy výroby kovů a jejich slitin</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s ústní obhajobou</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Zaznamenávat druhy a množství vstupních komponentů</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Písemné ověření se slovní obhajobou</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Zaznamenávat množství a chemické složení taveniny</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Písemné ověření se slovní obhajobou</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Dodržování bezpečnosti práce v hutním provozu</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a) Vyjmenovat a předvést osobní ochranné pomůcky pracovníka (OOPP) při přípravě vsázky</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Ústní ověření s praktickým předvedením</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b) Dodržovat bezpečnost práce</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Ústní ověření s praktickým předvedením</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c) Vyjmenovat bezpečnostní pravidla práce pod jeřábem a pravidla pro vázání břemen</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Ústní ověření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340" w:hRule="exact" w:wrap="none" w:vAnchor="page" w:hAnchor="margin" w:x="28" w:y="9373"/>
        <w:rPr>
          <w:rStyle w:val="C18"/>
          <w:rtl w:val="0"/>
        </w:rPr>
      </w:pPr>
      <w:r>
        <w:rPr>
          <w:rStyle w:val="C18"/>
          <w:rtl w:val="0"/>
        </w:rPr>
        <w:t>Posuzování a kontrola průběhu spékacího procesu při aglomeraci rud při hutním zpracování kovů</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a) Kontrolovat spékací proces</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Praktické předvedení s ústní obhajobou</w:t>
      </w:r>
    </w:p>
    <w:p>
      <w:pPr>
        <w:pStyle w:val="P16"/>
        <w:framePr w:w="6710" w:h="376" w:hRule="exact" w:wrap="none" w:vAnchor="page" w:hAnchor="margin" w:x="45" w:y="10565"/>
        <w:rPr>
          <w:rStyle w:val="C3"/>
          <w:rtl w:val="0"/>
        </w:rPr>
      </w:pPr>
    </w:p>
    <w:p>
      <w:pPr>
        <w:pStyle w:val="P17"/>
        <w:framePr w:w="6658" w:h="249" w:hRule="exact" w:wrap="none" w:vAnchor="page" w:hAnchor="margin" w:x="71" w:y="10621"/>
        <w:rPr>
          <w:rStyle w:val="C13"/>
          <w:rtl w:val="0"/>
        </w:rPr>
      </w:pPr>
      <w:r>
        <w:rPr>
          <w:rStyle w:val="C13"/>
          <w:rtl w:val="0"/>
        </w:rPr>
        <w:t>b) Kontrolovat hrudkovitost pražení rud</w:t>
      </w:r>
    </w:p>
    <w:p>
      <w:pPr>
        <w:pStyle w:val="P30"/>
        <w:framePr w:w="3921" w:h="376" w:hRule="exact" w:wrap="none" w:vAnchor="page" w:hAnchor="margin" w:x="6800" w:y="10565"/>
        <w:rPr>
          <w:rStyle w:val="C3"/>
          <w:rtl w:val="0"/>
        </w:rPr>
      </w:pPr>
    </w:p>
    <w:p>
      <w:pPr>
        <w:pStyle w:val="P31"/>
        <w:framePr w:w="3839" w:h="249" w:hRule="exact" w:wrap="none" w:vAnchor="page" w:hAnchor="margin" w:x="6856" w:y="10621"/>
        <w:rPr>
          <w:rStyle w:val="C22"/>
          <w:rtl w:val="0"/>
        </w:rPr>
      </w:pPr>
      <w:r>
        <w:rPr>
          <w:rStyle w:val="C22"/>
          <w:rtl w:val="0"/>
        </w:rPr>
        <w:t>Praktické předvedení s ústní obhajobou</w:t>
      </w:r>
    </w:p>
    <w:p>
      <w:pPr>
        <w:pStyle w:val="P12"/>
        <w:framePr w:w="6710" w:h="376" w:hRule="exact" w:wrap="none" w:vAnchor="page" w:hAnchor="margin" w:x="45" w:y="10941"/>
        <w:rPr>
          <w:rStyle w:val="C3"/>
          <w:rtl w:val="0"/>
        </w:rPr>
      </w:pPr>
    </w:p>
    <w:p>
      <w:pPr>
        <w:pStyle w:val="P13"/>
        <w:framePr w:w="6658" w:h="249" w:hRule="exact" w:wrap="none" w:vAnchor="page" w:hAnchor="margin" w:x="71" w:y="10997"/>
        <w:rPr>
          <w:rStyle w:val="C11"/>
          <w:rtl w:val="0"/>
        </w:rPr>
      </w:pPr>
      <w:r>
        <w:rPr>
          <w:rStyle w:val="C11"/>
          <w:rtl w:val="0"/>
        </w:rPr>
        <w:t>c) Kontrolovat mletí rudy na požadovanou velikost</w:t>
      </w:r>
    </w:p>
    <w:p>
      <w:pPr>
        <w:pStyle w:val="P28"/>
        <w:framePr w:w="3921" w:h="376" w:hRule="exact" w:wrap="none" w:vAnchor="page" w:hAnchor="margin" w:x="6800" w:y="10941"/>
        <w:rPr>
          <w:rStyle w:val="C3"/>
          <w:rtl w:val="0"/>
        </w:rPr>
      </w:pPr>
    </w:p>
    <w:p>
      <w:pPr>
        <w:pStyle w:val="P29"/>
        <w:framePr w:w="3839" w:h="249" w:hRule="exact" w:wrap="none" w:vAnchor="page" w:hAnchor="margin" w:x="6856" w:y="10997"/>
        <w:rPr>
          <w:rStyle w:val="C21"/>
          <w:rtl w:val="0"/>
        </w:rPr>
      </w:pPr>
      <w:r>
        <w:rPr>
          <w:rStyle w:val="C21"/>
          <w:rtl w:val="0"/>
        </w:rPr>
        <w:t>Praktické předvedení s ústní obhajobou</w:t>
      </w:r>
    </w:p>
    <w:p>
      <w:pPr>
        <w:pStyle w:val="P16"/>
        <w:framePr w:w="6710" w:h="376" w:hRule="exact" w:wrap="none" w:vAnchor="page" w:hAnchor="margin" w:x="45" w:y="11317"/>
        <w:rPr>
          <w:rStyle w:val="C3"/>
          <w:rtl w:val="0"/>
        </w:rPr>
      </w:pPr>
    </w:p>
    <w:p>
      <w:pPr>
        <w:pStyle w:val="P17"/>
        <w:framePr w:w="6658" w:h="249" w:hRule="exact" w:wrap="none" w:vAnchor="page" w:hAnchor="margin" w:x="71" w:y="11373"/>
        <w:rPr>
          <w:rStyle w:val="C13"/>
          <w:rtl w:val="0"/>
        </w:rPr>
      </w:pPr>
      <w:r>
        <w:rPr>
          <w:rStyle w:val="C13"/>
          <w:rtl w:val="0"/>
        </w:rPr>
        <w:t>d) Kontrolovat zařízení na spékání, mletí a hrudkování rud</w:t>
      </w:r>
    </w:p>
    <w:p>
      <w:pPr>
        <w:pStyle w:val="P30"/>
        <w:framePr w:w="3921" w:h="376" w:hRule="exact" w:wrap="none" w:vAnchor="page" w:hAnchor="margin" w:x="6800" w:y="11317"/>
        <w:rPr>
          <w:rStyle w:val="C3"/>
          <w:rtl w:val="0"/>
        </w:rPr>
      </w:pPr>
    </w:p>
    <w:p>
      <w:pPr>
        <w:pStyle w:val="P31"/>
        <w:framePr w:w="3839" w:h="249" w:hRule="exact" w:wrap="none" w:vAnchor="page" w:hAnchor="margin" w:x="6856" w:y="11373"/>
        <w:rPr>
          <w:rStyle w:val="C22"/>
          <w:rtl w:val="0"/>
        </w:rPr>
      </w:pPr>
      <w:r>
        <w:rPr>
          <w:rStyle w:val="C22"/>
          <w:rtl w:val="0"/>
        </w:rPr>
        <w:t>Praktické předvedení s ústní obhajobou</w:t>
      </w:r>
    </w:p>
    <w:p>
      <w:pPr>
        <w:pStyle w:val="P32"/>
        <w:framePr w:w="10710" w:h="248" w:hRule="exact" w:wrap="none" w:vAnchor="page" w:hAnchor="margin" w:x="28" w:y="118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Hutník přípravář / hutnice přípravářka vsázky aglomerace, 31.7.2026 9:52:06</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zařízení pro předzpracování vsázky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Obsluhovat zařízení pro třídění komponentů vsázky do vysoké pece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 obhajobou</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Obsluhovat zařízení pro třídění komponentů vsázky do ocelárenské pece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 obhajobou</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Obsluhovat zařízení pro třídění komponentů vsázky do pecí pro tavení neželezných kovů</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s ústní obhajobou</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Obsluhovat zařízení pro úpravu surovin vysokopecní vsázky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ústní obhajobou</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Obsluhovat zařízení pro úpravu komponentů vsázky do ocelárenských pecí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s ústní obhajobou</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Obsluhovat zařízení pro úpravu šrotu a vratného materiálu do pecí pro tavení neželezných kovů</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 s ústní obhajobou</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Provádět čištění zařízení a kontrolu nastavených parametrů zařízení na zpracování vsázky</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 s ústní obhajobou</w:t>
      </w:r>
    </w:p>
    <w:p>
      <w:pPr>
        <w:pStyle w:val="P16"/>
        <w:framePr w:w="6710" w:h="376" w:hRule="exact" w:wrap="none" w:vAnchor="page" w:hAnchor="margin" w:x="45" w:y="6526"/>
        <w:rPr>
          <w:rStyle w:val="C3"/>
          <w:rtl w:val="0"/>
        </w:rPr>
      </w:pPr>
    </w:p>
    <w:p>
      <w:pPr>
        <w:pStyle w:val="P17"/>
        <w:framePr w:w="6658" w:h="249" w:hRule="exact" w:wrap="none" w:vAnchor="page" w:hAnchor="margin" w:x="71" w:y="6582"/>
        <w:rPr>
          <w:rStyle w:val="C13"/>
          <w:rtl w:val="0"/>
        </w:rPr>
      </w:pPr>
      <w:r>
        <w:rPr>
          <w:rStyle w:val="C13"/>
          <w:rtl w:val="0"/>
        </w:rPr>
        <w:t>h) Obsluhovat mlecí zařízení pro mletí paliva vysoké pece a vápence</w:t>
      </w:r>
    </w:p>
    <w:p>
      <w:pPr>
        <w:pStyle w:val="P30"/>
        <w:framePr w:w="3921" w:h="376" w:hRule="exact" w:wrap="none" w:vAnchor="page" w:hAnchor="margin" w:x="6800" w:y="6526"/>
        <w:rPr>
          <w:rStyle w:val="C3"/>
          <w:rtl w:val="0"/>
        </w:rPr>
      </w:pPr>
    </w:p>
    <w:p>
      <w:pPr>
        <w:pStyle w:val="P31"/>
        <w:framePr w:w="3839" w:h="249" w:hRule="exact" w:wrap="none" w:vAnchor="page" w:hAnchor="margin" w:x="6856" w:y="6582"/>
        <w:rPr>
          <w:rStyle w:val="C22"/>
          <w:rtl w:val="0"/>
        </w:rPr>
      </w:pPr>
      <w:r>
        <w:rPr>
          <w:rStyle w:val="C22"/>
          <w:rtl w:val="0"/>
        </w:rPr>
        <w:t>Praktické předvedení s ústní obhajobou</w:t>
      </w:r>
    </w:p>
    <w:p>
      <w:pPr>
        <w:pStyle w:val="P32"/>
        <w:framePr w:w="10710" w:h="248" w:hRule="exact" w:wrap="none" w:vAnchor="page" w:hAnchor="margin" w:x="28" w:y="7015"/>
        <w:rPr>
          <w:rStyle w:val="C23"/>
          <w:rtl w:val="0"/>
        </w:rPr>
      </w:pPr>
      <w:r>
        <w:rPr>
          <w:rStyle w:val="C23"/>
          <w:rtl w:val="0"/>
        </w:rPr>
        <w:t>Je třeba splnit kritéria (a) + d) + g) + h)), nebo (b) + e) +g)), nebo (c) + f) + g)).</w:t>
      </w:r>
    </w:p>
    <w:p>
      <w:pPr>
        <w:pStyle w:val="P21"/>
        <w:framePr w:w="7654" w:h="331" w:hRule="exact" w:wrap="none" w:vAnchor="page" w:hAnchor="margin" w:x="28" w:y="15940"/>
        <w:rPr>
          <w:rStyle w:val="C16"/>
          <w:rtl w:val="0"/>
        </w:rPr>
      </w:pPr>
      <w:r>
        <w:rPr>
          <w:rStyle w:val="C16"/>
          <w:rtl w:val="0"/>
        </w:rPr>
        <w:t>Hutník přípravář / hutnice přípravářka vsázky aglomerace, 31.7.2026 9:52:06</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http://katalog.nsp.cz/karta_p.aspx?id_jp=100189&amp;kod_sm1=36).</w:t>
      </w:r>
    </w:p>
    <w:p>
      <w:pPr>
        <w:keepNext w:val="0"/>
        <w:keepLines w:val="0"/>
        <w:framePr w:w="10766" w:h="38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a spolu s pozvánkou zašle uchazeči, jaké činnosti budou ověřovány, jaké aspekty budou sledovány při výkonu činností a při nakládání s materiálem.</w:t>
      </w:r>
    </w:p>
    <w:p>
      <w:pPr>
        <w:keepNext w:val="0"/>
        <w:keepLines w:val="0"/>
        <w:framePr w:w="10766" w:h="38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podle tohoto hodnoticího standardu při ověřování umožňují více kombinací splnění kritérií, protože není nutné splnit všechna kritéria, nebo ověření v provozním či simulovaném prostředí, zkoušející sdělí a nejpozději spolu s pozvánkou zašle uchazeči výčet kritérií, která lze s ohledem na technické a technologické podmínky autorizované osoby ověřovat, spolu s informací, zda zkouška proběhne v provozním či simulovaném prostředí, a dále jaké aspekty budou sledovány při výkonu činností a při nakládání s materiálem. Z variant, které umožňuje jak tento hodnoticí standard, tak podmínky autorizované osoby, si uchazeč zvolí tu, která nejvíce odpovídá jeho potřebám a zkušenostem. O zvolených variantách uchazeč informuje autorizovanou osobu, a to nejpozději v termínu, který uvede autorizovaná osoba v pozvánce.</w:t>
      </w:r>
    </w:p>
    <w:p>
      <w:pPr>
        <w:pStyle w:val="P33"/>
        <w:framePr w:w="10766" w:h="1837" w:hRule="exact" w:wrap="none" w:vAnchor="page" w:hAnchor="margin" w:x="0" w:y="6877"/>
        <w:rPr>
          <w:rStyle w:val="C3"/>
          <w:rtl w:val="0"/>
        </w:rPr>
      </w:pPr>
    </w:p>
    <w:p>
      <w:pPr>
        <w:pStyle w:val="P35"/>
        <w:framePr w:w="10710" w:h="340" w:hRule="exact" w:wrap="none" w:vAnchor="page" w:hAnchor="margin" w:x="28" w:y="6877"/>
        <w:rPr>
          <w:rStyle w:val="C25"/>
          <w:rtl w:val="0"/>
        </w:rPr>
      </w:pPr>
      <w:r>
        <w:rPr>
          <w:rStyle w:val="C25"/>
          <w:rtl w:val="0"/>
        </w:rPr>
        <w:t>Výsledné hodnocení</w:t>
      </w:r>
    </w:p>
    <w:p>
      <w:pPr>
        <w:keepNext w:val="0"/>
        <w:keepLines w:val="0"/>
        <w:framePr w:w="10766" w:h="1497" w:hRule="exact" w:wrap="none" w:vAnchor="page" w:hAnchor="margin" w:x="0" w:y="72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941"/>
        <w:rPr>
          <w:rStyle w:val="C3"/>
          <w:rtl w:val="0"/>
        </w:rPr>
      </w:pPr>
    </w:p>
    <w:p>
      <w:pPr>
        <w:pStyle w:val="P35"/>
        <w:framePr w:w="10710" w:h="340" w:hRule="exact" w:wrap="none" w:vAnchor="page" w:hAnchor="margin" w:x="28" w:y="8941"/>
        <w:rPr>
          <w:rStyle w:val="C25"/>
          <w:rtl w:val="0"/>
        </w:rPr>
      </w:pPr>
      <w:r>
        <w:rPr>
          <w:rStyle w:val="C25"/>
          <w:rtl w:val="0"/>
        </w:rPr>
        <w:t>Počet zkoušejících</w:t>
      </w:r>
    </w:p>
    <w:p>
      <w:pPr>
        <w:keepNext w:val="0"/>
        <w:keepLines w:val="0"/>
        <w:framePr w:w="10766" w:h="806" w:hRule="exact" w:wrap="none" w:vAnchor="page" w:hAnchor="margin" w:x="0" w:y="92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Hutník přípravář / hutnice přípravářka vsázky aglomerace, 31.7.2026 9:52:06</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hutnictví a alespoň 5 let odborné praxe v řídících činnostech v oblasti hutní výroby nebo ve funkci učitele praktického vyučování,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oblasti hutnictví a alespoň 5 let odborné praxe v řídících činnostech v oblasti hutní výroby nebo ve funkci učitele praktického vyučování,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hutnictví a alespoň 5 let odborné praxe v řídících činnostech v oblasti hutní výroby nebo ve funkci učitele odborných předmětů,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33"/>
        <w:framePr w:w="10766" w:h="2538" w:hRule="exact" w:wrap="none" w:vAnchor="page" w:hAnchor="margin" w:x="0" w:y="10008"/>
        <w:rPr>
          <w:rStyle w:val="C3"/>
          <w:rtl w:val="0"/>
        </w:rPr>
      </w:pPr>
    </w:p>
    <w:p>
      <w:pPr>
        <w:pStyle w:val="P35"/>
        <w:framePr w:w="10710" w:h="340" w:hRule="exact" w:wrap="none" w:vAnchor="page" w:hAnchor="margin" w:x="28" w:y="10008"/>
        <w:rPr>
          <w:rStyle w:val="C25"/>
          <w:rtl w:val="0"/>
        </w:rPr>
      </w:pPr>
      <w:r>
        <w:rPr>
          <w:rStyle w:val="C25"/>
          <w:rtl w:val="0"/>
        </w:rPr>
        <w:t>Nezbytné materiální a technické předpoklady pro provedení zkoušky</w:t>
      </w:r>
    </w:p>
    <w:p>
      <w:pPr>
        <w:keepNext w:val="0"/>
        <w:keepLines w:val="0"/>
        <w:framePr w:w="10766" w:h="2198"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zapotřebí vykonat v hutním provozu (na zařízení pro třídění komponentů vsázky, na zařízení pro úpravu surovin, na zařízení pro mletí vsázky, na zařízení pro spékání rud).</w:t>
      </w:r>
    </w:p>
    <w:p>
      <w:pPr>
        <w:keepNext w:val="0"/>
        <w:keepLines w:val="0"/>
        <w:framePr w:w="10766" w:h="2198"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98"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773"/>
        <w:rPr>
          <w:rStyle w:val="C3"/>
          <w:rtl w:val="0"/>
        </w:rPr>
      </w:pPr>
    </w:p>
    <w:p>
      <w:pPr>
        <w:pStyle w:val="P35"/>
        <w:framePr w:w="10710" w:h="340" w:hRule="exact" w:wrap="none" w:vAnchor="page" w:hAnchor="margin" w:x="28" w:y="12773"/>
        <w:rPr>
          <w:rStyle w:val="C25"/>
          <w:rtl w:val="0"/>
        </w:rPr>
      </w:pPr>
      <w:r>
        <w:rPr>
          <w:rStyle w:val="C25"/>
          <w:rtl w:val="0"/>
        </w:rPr>
        <w:t>Doba přípravy na zkoušku</w:t>
      </w:r>
    </w:p>
    <w:p>
      <w:pPr>
        <w:keepNext w:val="0"/>
        <w:keepLines w:val="0"/>
        <w:framePr w:w="10766" w:h="1036" w:hRule="exact" w:wrap="none" w:vAnchor="page" w:hAnchor="margin" w:x="0" w:y="13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50 minut. Do doby přípravy na zkoušku se nezapočítává doba na seznámení uchazeče s pracovištěm a s požadavky BOZP a PO.</w:t>
      </w:r>
    </w:p>
    <w:p>
      <w:pPr>
        <w:pStyle w:val="P33"/>
        <w:framePr w:w="10766" w:h="1146" w:hRule="exact" w:wrap="none" w:vAnchor="page" w:hAnchor="margin" w:x="0" w:y="14376"/>
        <w:rPr>
          <w:rStyle w:val="C3"/>
          <w:rtl w:val="0"/>
        </w:rPr>
      </w:pPr>
    </w:p>
    <w:p>
      <w:pPr>
        <w:pStyle w:val="P35"/>
        <w:framePr w:w="10710" w:h="340" w:hRule="exact" w:wrap="none" w:vAnchor="page" w:hAnchor="margin" w:x="28" w:y="14376"/>
        <w:rPr>
          <w:rStyle w:val="C25"/>
          <w:rtl w:val="0"/>
        </w:rPr>
      </w:pPr>
      <w:r>
        <w:rPr>
          <w:rStyle w:val="C25"/>
          <w:rtl w:val="0"/>
        </w:rPr>
        <w:t>Doba pro vykonání zkoušky</w:t>
      </w:r>
    </w:p>
    <w:p>
      <w:pPr>
        <w:keepNext w:val="0"/>
        <w:keepLines w:val="0"/>
        <w:framePr w:w="10766" w:h="806" w:hRule="exact" w:wrap="none" w:vAnchor="page" w:hAnchor="margin" w:x="0" w:y="14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Hutník přípravář / hutnice přípravářka vsázky aglomerace, 31.7.2026 9:52:06</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pStyle w:val="P21"/>
        <w:framePr w:w="7654" w:h="331" w:hRule="exact" w:wrap="none" w:vAnchor="page" w:hAnchor="margin" w:x="28" w:y="15940"/>
        <w:rPr>
          <w:rStyle w:val="C16"/>
          <w:rtl w:val="0"/>
        </w:rPr>
      </w:pPr>
      <w:r>
        <w:rPr>
          <w:rStyle w:val="C16"/>
          <w:rtl w:val="0"/>
        </w:rPr>
        <w:t>Hutník přípravář / hutnice přípravářka vsázky aglomerace, 31.7.2026 9:52:06</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