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ED43824" Type="http://schemas.openxmlformats.org/officeDocument/2006/relationships/officeDocument" Target="/word/document.xml" /><Relationship Id="coreR6ED43824" Type="http://schemas.openxmlformats.org/package/2006/relationships/metadata/core-properties" Target="/docProps/core.xml" /><Relationship Id="customR6ED4382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Hutník tažeč kovů (kód: 21-007-H)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Hutník tažeč kovů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v hutním provozu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Normalizace při výrobě a lití kovů v hutním provozu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strojů a strojních součástí v hutnictví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zkoušek v tažírnách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vstupů pro tažné tratě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Seřizování, ošetřování a údržba tratí na výrobu drátů, dělících, rovnacích, frézovacích a úpravárenských linek při výrobě tažených kovových materiálů</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Obsluha zařízení pro tažení, předehřívání a obsluha dalších zařízení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07.03.2013 do: 05.04.2019</w:t>
      </w:r>
    </w:p>
    <w:p>
      <w:pPr>
        <w:pStyle w:val="P21"/>
        <w:framePr w:w="7654" w:h="331" w:hRule="exact" w:wrap="none" w:vAnchor="page" w:hAnchor="margin" w:x="28" w:y="15940"/>
        <w:rPr>
          <w:rStyle w:val="C16"/>
          <w:rtl w:val="0"/>
        </w:rPr>
      </w:pPr>
      <w:r>
        <w:rPr>
          <w:rStyle w:val="C16"/>
          <w:rtl w:val="0"/>
        </w:rPr>
        <w:t>Hutník tažeč kovů, 20.8.2026 15:43:41</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v hutním provozu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a předvést osobní ochranné prostředky pracovníka (OOPP) v tažírně</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s ústní obhajobou</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Dodržovat bezpečnost práce</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s ústní obhajobou</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Vyjmenovat bezpečnostní pravidla práce pod jeřábem a pravidla pro vázání břemen</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Normalizace při výrobě a lití kovů v hutním provozu</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a) Orientovat se v názvosloví pro zpracování a lití kovů</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Praktické předvedení v technické dokumentaci</w:t>
      </w:r>
    </w:p>
    <w:p>
      <w:pPr>
        <w:pStyle w:val="P16"/>
        <w:framePr w:w="6710" w:h="607" w:hRule="exact" w:wrap="none" w:vAnchor="page" w:hAnchor="margin" w:x="45" w:y="7089"/>
        <w:rPr>
          <w:rStyle w:val="C3"/>
          <w:rtl w:val="0"/>
        </w:rPr>
      </w:pPr>
    </w:p>
    <w:p>
      <w:pPr>
        <w:pStyle w:val="P17"/>
        <w:framePr w:w="6658" w:h="480" w:hRule="exact" w:wrap="none" w:vAnchor="page" w:hAnchor="margin" w:x="71" w:y="7145"/>
        <w:rPr>
          <w:rStyle w:val="C13"/>
          <w:rtl w:val="0"/>
        </w:rPr>
      </w:pPr>
      <w:r>
        <w:rPr>
          <w:rStyle w:val="C13"/>
          <w:rtl w:val="0"/>
        </w:rPr>
        <w:t>b) Orientovat se v normách a technických podkladech souvisejících s činnostmi při tváření (tažení) kovů</w:t>
      </w:r>
    </w:p>
    <w:p>
      <w:pPr>
        <w:pStyle w:val="P30"/>
        <w:framePr w:w="3921" w:h="607" w:hRule="exact" w:wrap="none" w:vAnchor="page" w:hAnchor="margin" w:x="6800" w:y="7089"/>
        <w:rPr>
          <w:rStyle w:val="C3"/>
          <w:rtl w:val="0"/>
        </w:rPr>
      </w:pPr>
    </w:p>
    <w:p>
      <w:pPr>
        <w:pStyle w:val="P31"/>
        <w:framePr w:w="3839" w:h="480" w:hRule="exact" w:wrap="none" w:vAnchor="page" w:hAnchor="margin" w:x="6856" w:y="7145"/>
        <w:rPr>
          <w:rStyle w:val="C22"/>
          <w:rtl w:val="0"/>
        </w:rPr>
      </w:pPr>
      <w:r>
        <w:rPr>
          <w:rStyle w:val="C22"/>
          <w:rtl w:val="0"/>
        </w:rPr>
        <w:t>Praktické předvedení v technické dokumentaci</w:t>
      </w:r>
    </w:p>
    <w:p>
      <w:pPr>
        <w:pStyle w:val="P12"/>
        <w:framePr w:w="6710" w:h="376" w:hRule="exact" w:wrap="none" w:vAnchor="page" w:hAnchor="margin" w:x="45" w:y="7695"/>
        <w:rPr>
          <w:rStyle w:val="C3"/>
          <w:rtl w:val="0"/>
        </w:rPr>
      </w:pPr>
    </w:p>
    <w:p>
      <w:pPr>
        <w:pStyle w:val="P13"/>
        <w:framePr w:w="6658" w:h="249" w:hRule="exact" w:wrap="none" w:vAnchor="page" w:hAnchor="margin" w:x="71" w:y="7751"/>
        <w:rPr>
          <w:rStyle w:val="C11"/>
          <w:rtl w:val="0"/>
        </w:rPr>
      </w:pPr>
      <w:r>
        <w:rPr>
          <w:rStyle w:val="C11"/>
          <w:rtl w:val="0"/>
        </w:rPr>
        <w:t>c) Číst metalurgické postupy tváření kovů</w:t>
      </w:r>
    </w:p>
    <w:p>
      <w:pPr>
        <w:pStyle w:val="P28"/>
        <w:framePr w:w="3921" w:h="376" w:hRule="exact" w:wrap="none" w:vAnchor="page" w:hAnchor="margin" w:x="6800" w:y="7695"/>
        <w:rPr>
          <w:rStyle w:val="C3"/>
          <w:rtl w:val="0"/>
        </w:rPr>
      </w:pPr>
    </w:p>
    <w:p>
      <w:pPr>
        <w:pStyle w:val="P29"/>
        <w:framePr w:w="3839" w:h="249" w:hRule="exact" w:wrap="none" w:vAnchor="page" w:hAnchor="margin" w:x="6856" w:y="7751"/>
        <w:rPr>
          <w:rStyle w:val="C21"/>
          <w:rtl w:val="0"/>
        </w:rPr>
      </w:pPr>
      <w:r>
        <w:rPr>
          <w:rStyle w:val="C21"/>
          <w:rtl w:val="0"/>
        </w:rPr>
        <w:t>Praktické předvedení s ústní obhajobou</w:t>
      </w:r>
    </w:p>
    <w:p>
      <w:pPr>
        <w:pStyle w:val="P16"/>
        <w:framePr w:w="6710" w:h="376" w:hRule="exact" w:wrap="none" w:vAnchor="page" w:hAnchor="margin" w:x="45" w:y="8072"/>
        <w:rPr>
          <w:rStyle w:val="C3"/>
          <w:rtl w:val="0"/>
        </w:rPr>
      </w:pPr>
    </w:p>
    <w:p>
      <w:pPr>
        <w:pStyle w:val="P17"/>
        <w:framePr w:w="6658" w:h="249" w:hRule="exact" w:wrap="none" w:vAnchor="page" w:hAnchor="margin" w:x="71" w:y="8128"/>
        <w:rPr>
          <w:rStyle w:val="C13"/>
          <w:rtl w:val="0"/>
        </w:rPr>
      </w:pPr>
      <w:r>
        <w:rPr>
          <w:rStyle w:val="C13"/>
          <w:rtl w:val="0"/>
        </w:rPr>
        <w:t>d) Popsat druhy vstupů a jejich charakteristiky</w:t>
      </w:r>
    </w:p>
    <w:p>
      <w:pPr>
        <w:pStyle w:val="P30"/>
        <w:framePr w:w="3921" w:h="376" w:hRule="exact" w:wrap="none" w:vAnchor="page" w:hAnchor="margin" w:x="6800" w:y="8072"/>
        <w:rPr>
          <w:rStyle w:val="C3"/>
          <w:rtl w:val="0"/>
        </w:rPr>
      </w:pPr>
    </w:p>
    <w:p>
      <w:pPr>
        <w:pStyle w:val="P31"/>
        <w:framePr w:w="3839" w:h="249" w:hRule="exact" w:wrap="none" w:vAnchor="page" w:hAnchor="margin" w:x="6856" w:y="8128"/>
        <w:rPr>
          <w:rStyle w:val="C22"/>
          <w:rtl w:val="0"/>
        </w:rPr>
      </w:pPr>
      <w:r>
        <w:rPr>
          <w:rStyle w:val="C22"/>
          <w:rtl w:val="0"/>
        </w:rPr>
        <w:t>Písemné ověření s ústní obhajobou</w:t>
      </w:r>
    </w:p>
    <w:p>
      <w:pPr>
        <w:pStyle w:val="P12"/>
        <w:framePr w:w="6710" w:h="376" w:hRule="exact" w:wrap="none" w:vAnchor="page" w:hAnchor="margin" w:x="45" w:y="8448"/>
        <w:rPr>
          <w:rStyle w:val="C3"/>
          <w:rtl w:val="0"/>
        </w:rPr>
      </w:pPr>
    </w:p>
    <w:p>
      <w:pPr>
        <w:pStyle w:val="P13"/>
        <w:framePr w:w="6658" w:h="249" w:hRule="exact" w:wrap="none" w:vAnchor="page" w:hAnchor="margin" w:x="71" w:y="8504"/>
        <w:rPr>
          <w:rStyle w:val="C11"/>
          <w:rtl w:val="0"/>
        </w:rPr>
      </w:pPr>
      <w:r>
        <w:rPr>
          <w:rStyle w:val="C11"/>
          <w:rtl w:val="0"/>
        </w:rPr>
        <w:t>e) Popsat druhy tažených výrobků a jejich charakteristiky</w:t>
      </w:r>
    </w:p>
    <w:p>
      <w:pPr>
        <w:pStyle w:val="P28"/>
        <w:framePr w:w="3921" w:h="376" w:hRule="exact" w:wrap="none" w:vAnchor="page" w:hAnchor="margin" w:x="6800" w:y="8448"/>
        <w:rPr>
          <w:rStyle w:val="C3"/>
          <w:rtl w:val="0"/>
        </w:rPr>
      </w:pPr>
    </w:p>
    <w:p>
      <w:pPr>
        <w:pStyle w:val="P29"/>
        <w:framePr w:w="3839" w:h="249" w:hRule="exact" w:wrap="none" w:vAnchor="page" w:hAnchor="margin" w:x="6856" w:y="8504"/>
        <w:rPr>
          <w:rStyle w:val="C21"/>
          <w:rtl w:val="0"/>
        </w:rPr>
      </w:pPr>
      <w:r>
        <w:rPr>
          <w:rStyle w:val="C21"/>
          <w:rtl w:val="0"/>
        </w:rPr>
        <w:t>Písemné ověření s ústní obhajobou</w:t>
      </w:r>
    </w:p>
    <w:p>
      <w:pPr>
        <w:pStyle w:val="P32"/>
        <w:framePr w:w="10710" w:h="248" w:hRule="exact" w:wrap="none" w:vAnchor="page" w:hAnchor="margin" w:x="28" w:y="8938"/>
        <w:rPr>
          <w:rStyle w:val="C23"/>
          <w:rtl w:val="0"/>
        </w:rPr>
      </w:pPr>
      <w:r>
        <w:rPr>
          <w:rStyle w:val="C23"/>
          <w:rtl w:val="0"/>
        </w:rPr>
        <w:t>Je třeba splnit všechna kritéria.</w:t>
      </w:r>
    </w:p>
    <w:p>
      <w:pPr>
        <w:pStyle w:val="P23"/>
        <w:framePr w:w="10710" w:h="340" w:hRule="exact" w:wrap="none" w:vAnchor="page" w:hAnchor="margin" w:x="28" w:y="9373"/>
        <w:rPr>
          <w:rStyle w:val="C18"/>
          <w:rtl w:val="0"/>
        </w:rPr>
      </w:pPr>
      <w:r>
        <w:rPr>
          <w:rStyle w:val="C18"/>
          <w:rtl w:val="0"/>
        </w:rPr>
        <w:t>Obsluha strojů a strojních součástí v hutnictví</w:t>
      </w:r>
    </w:p>
    <w:p>
      <w:pPr>
        <w:pStyle w:val="P24"/>
        <w:framePr w:w="6713" w:h="376" w:hRule="exact" w:wrap="none" w:vAnchor="page" w:hAnchor="margin" w:x="45" w:y="9812"/>
        <w:rPr>
          <w:rStyle w:val="C3"/>
          <w:rtl w:val="0"/>
        </w:rPr>
      </w:pPr>
    </w:p>
    <w:p>
      <w:pPr>
        <w:pStyle w:val="P25"/>
        <w:framePr w:w="6661" w:h="249" w:hRule="exact" w:wrap="none" w:vAnchor="page" w:hAnchor="margin" w:x="71" w:y="9883"/>
        <w:rPr>
          <w:rStyle w:val="C19"/>
          <w:rtl w:val="0"/>
        </w:rPr>
      </w:pPr>
      <w:r>
        <w:rPr>
          <w:rStyle w:val="C19"/>
          <w:rtl w:val="0"/>
        </w:rPr>
        <w:t>Kritéria hodnocení</w:t>
      </w:r>
    </w:p>
    <w:p>
      <w:pPr>
        <w:pStyle w:val="P26"/>
        <w:framePr w:w="3918" w:h="376" w:hRule="exact" w:wrap="none" w:vAnchor="page" w:hAnchor="margin" w:x="6803" w:y="9812"/>
        <w:rPr>
          <w:rStyle w:val="C3"/>
          <w:rtl w:val="0"/>
        </w:rPr>
      </w:pPr>
    </w:p>
    <w:p>
      <w:pPr>
        <w:pStyle w:val="P27"/>
        <w:framePr w:w="3836" w:h="249" w:hRule="exact" w:wrap="none" w:vAnchor="page" w:hAnchor="margin" w:x="6859" w:y="9883"/>
        <w:rPr>
          <w:rStyle w:val="C20"/>
          <w:rtl w:val="0"/>
        </w:rPr>
      </w:pPr>
      <w:r>
        <w:rPr>
          <w:rStyle w:val="C20"/>
          <w:rtl w:val="0"/>
        </w:rPr>
        <w:t>Způsoby ověření</w:t>
      </w:r>
    </w:p>
    <w:p>
      <w:pPr>
        <w:pStyle w:val="P12"/>
        <w:framePr w:w="6710" w:h="607" w:hRule="exact" w:wrap="none" w:vAnchor="page" w:hAnchor="margin" w:x="45" w:y="10189"/>
        <w:rPr>
          <w:rStyle w:val="C3"/>
          <w:rtl w:val="0"/>
        </w:rPr>
      </w:pPr>
    </w:p>
    <w:p>
      <w:pPr>
        <w:pStyle w:val="P13"/>
        <w:framePr w:w="6658" w:h="480" w:hRule="exact" w:wrap="none" w:vAnchor="page" w:hAnchor="margin" w:x="71" w:y="10245"/>
        <w:rPr>
          <w:rStyle w:val="C11"/>
          <w:rtl w:val="0"/>
        </w:rPr>
      </w:pPr>
      <w:r>
        <w:rPr>
          <w:rStyle w:val="C11"/>
          <w:rtl w:val="0"/>
        </w:rPr>
        <w:t>a) Rozeznat a popsat funkce strojů a zařízení používaných ve válcovnách a tažírnách kovů</w:t>
      </w:r>
    </w:p>
    <w:p>
      <w:pPr>
        <w:pStyle w:val="P28"/>
        <w:framePr w:w="3921" w:h="607" w:hRule="exact" w:wrap="none" w:vAnchor="page" w:hAnchor="margin" w:x="6800" w:y="10189"/>
        <w:rPr>
          <w:rStyle w:val="C3"/>
          <w:rtl w:val="0"/>
        </w:rPr>
      </w:pPr>
    </w:p>
    <w:p>
      <w:pPr>
        <w:pStyle w:val="P29"/>
        <w:framePr w:w="3839" w:h="480" w:hRule="exact" w:wrap="none" w:vAnchor="page" w:hAnchor="margin" w:x="6856" w:y="10245"/>
        <w:rPr>
          <w:rStyle w:val="C21"/>
          <w:rtl w:val="0"/>
        </w:rPr>
      </w:pPr>
      <w:r>
        <w:rPr>
          <w:rStyle w:val="C21"/>
          <w:rtl w:val="0"/>
        </w:rPr>
        <w:t>Praktické předvedení s ústní obhajobou v provozním, nebo simulovaném prostředí</w:t>
      </w:r>
    </w:p>
    <w:p>
      <w:pPr>
        <w:pStyle w:val="P16"/>
        <w:framePr w:w="6710" w:h="607" w:hRule="exact" w:wrap="none" w:vAnchor="page" w:hAnchor="margin" w:x="45" w:y="10796"/>
        <w:rPr>
          <w:rStyle w:val="C3"/>
          <w:rtl w:val="0"/>
        </w:rPr>
      </w:pPr>
    </w:p>
    <w:p>
      <w:pPr>
        <w:pStyle w:val="P17"/>
        <w:framePr w:w="6658" w:h="480" w:hRule="exact" w:wrap="none" w:vAnchor="page" w:hAnchor="margin" w:x="71" w:y="10852"/>
        <w:rPr>
          <w:rStyle w:val="C13"/>
          <w:rtl w:val="0"/>
        </w:rPr>
      </w:pPr>
      <w:r>
        <w:rPr>
          <w:rStyle w:val="C13"/>
          <w:rtl w:val="0"/>
        </w:rPr>
        <w:t>b) Určit části jednotlivých hutnických strojů a zařízení v tažírnách a vyjmenovat jejich základní vlastnosti</w:t>
      </w:r>
    </w:p>
    <w:p>
      <w:pPr>
        <w:pStyle w:val="P30"/>
        <w:framePr w:w="3921" w:h="607" w:hRule="exact" w:wrap="none" w:vAnchor="page" w:hAnchor="margin" w:x="6800" w:y="10796"/>
        <w:rPr>
          <w:rStyle w:val="C3"/>
          <w:rtl w:val="0"/>
        </w:rPr>
      </w:pPr>
    </w:p>
    <w:p>
      <w:pPr>
        <w:pStyle w:val="P31"/>
        <w:framePr w:w="3839" w:h="480" w:hRule="exact" w:wrap="none" w:vAnchor="page" w:hAnchor="margin" w:x="6856" w:y="10852"/>
        <w:rPr>
          <w:rStyle w:val="C22"/>
          <w:rtl w:val="0"/>
        </w:rPr>
      </w:pPr>
      <w:r>
        <w:rPr>
          <w:rStyle w:val="C22"/>
          <w:rtl w:val="0"/>
        </w:rPr>
        <w:t>Ústní ověření</w:t>
      </w:r>
    </w:p>
    <w:p>
      <w:pPr>
        <w:pStyle w:val="P32"/>
        <w:framePr w:w="10710" w:h="248" w:hRule="exact" w:wrap="none" w:vAnchor="page" w:hAnchor="margin" w:x="28" w:y="11516"/>
        <w:rPr>
          <w:rStyle w:val="C23"/>
          <w:rtl w:val="0"/>
        </w:rPr>
      </w:pPr>
      <w:r>
        <w:rPr>
          <w:rStyle w:val="C23"/>
          <w:rtl w:val="0"/>
        </w:rPr>
        <w:t>Je třeba splnit obě kritéria.</w:t>
      </w:r>
    </w:p>
    <w:p>
      <w:pPr>
        <w:pStyle w:val="P23"/>
        <w:framePr w:w="10710" w:h="340" w:hRule="exact" w:wrap="none" w:vAnchor="page" w:hAnchor="margin" w:x="28" w:y="11951"/>
        <w:rPr>
          <w:rStyle w:val="C18"/>
          <w:rtl w:val="0"/>
        </w:rPr>
      </w:pPr>
      <w:r>
        <w:rPr>
          <w:rStyle w:val="C18"/>
          <w:rtl w:val="0"/>
        </w:rPr>
        <w:t>Provádění zkoušek v tažírnách</w:t>
      </w:r>
    </w:p>
    <w:p>
      <w:pPr>
        <w:pStyle w:val="P24"/>
        <w:framePr w:w="6713" w:h="376" w:hRule="exact" w:wrap="none" w:vAnchor="page" w:hAnchor="margin" w:x="45" w:y="12391"/>
        <w:rPr>
          <w:rStyle w:val="C3"/>
          <w:rtl w:val="0"/>
        </w:rPr>
      </w:pPr>
    </w:p>
    <w:p>
      <w:pPr>
        <w:pStyle w:val="P25"/>
        <w:framePr w:w="6661" w:h="249" w:hRule="exact" w:wrap="none" w:vAnchor="page" w:hAnchor="margin" w:x="71" w:y="12462"/>
        <w:rPr>
          <w:rStyle w:val="C19"/>
          <w:rtl w:val="0"/>
        </w:rPr>
      </w:pPr>
      <w:r>
        <w:rPr>
          <w:rStyle w:val="C19"/>
          <w:rtl w:val="0"/>
        </w:rPr>
        <w:t>Kritéria hodnocení</w:t>
      </w:r>
    </w:p>
    <w:p>
      <w:pPr>
        <w:pStyle w:val="P26"/>
        <w:framePr w:w="3918" w:h="376" w:hRule="exact" w:wrap="none" w:vAnchor="page" w:hAnchor="margin" w:x="6803" w:y="12391"/>
        <w:rPr>
          <w:rStyle w:val="C3"/>
          <w:rtl w:val="0"/>
        </w:rPr>
      </w:pPr>
    </w:p>
    <w:p>
      <w:pPr>
        <w:pStyle w:val="P27"/>
        <w:framePr w:w="3836" w:h="249" w:hRule="exact" w:wrap="none" w:vAnchor="page" w:hAnchor="margin" w:x="6859" w:y="12462"/>
        <w:rPr>
          <w:rStyle w:val="C20"/>
          <w:rtl w:val="0"/>
        </w:rPr>
      </w:pPr>
      <w:r>
        <w:rPr>
          <w:rStyle w:val="C20"/>
          <w:rtl w:val="0"/>
        </w:rPr>
        <w:t>Způsoby ověření</w:t>
      </w:r>
    </w:p>
    <w:p>
      <w:pPr>
        <w:pStyle w:val="P12"/>
        <w:framePr w:w="6710" w:h="376" w:hRule="exact" w:wrap="none" w:vAnchor="page" w:hAnchor="margin" w:x="45" w:y="12767"/>
        <w:rPr>
          <w:rStyle w:val="C3"/>
          <w:rtl w:val="0"/>
        </w:rPr>
      </w:pPr>
    </w:p>
    <w:p>
      <w:pPr>
        <w:pStyle w:val="P13"/>
        <w:framePr w:w="6658" w:h="249" w:hRule="exact" w:wrap="none" w:vAnchor="page" w:hAnchor="margin" w:x="71" w:y="12823"/>
        <w:rPr>
          <w:rStyle w:val="C11"/>
          <w:rtl w:val="0"/>
        </w:rPr>
      </w:pPr>
      <w:r>
        <w:rPr>
          <w:rStyle w:val="C11"/>
          <w:rtl w:val="0"/>
        </w:rPr>
        <w:t>a) Vyjmenovat materiálové zkoušky prováděné v tažírnách</w:t>
      </w:r>
    </w:p>
    <w:p>
      <w:pPr>
        <w:pStyle w:val="P28"/>
        <w:framePr w:w="3921" w:h="376" w:hRule="exact" w:wrap="none" w:vAnchor="page" w:hAnchor="margin" w:x="6800" w:y="12767"/>
        <w:rPr>
          <w:rStyle w:val="C3"/>
          <w:rtl w:val="0"/>
        </w:rPr>
      </w:pPr>
    </w:p>
    <w:p>
      <w:pPr>
        <w:pStyle w:val="P29"/>
        <w:framePr w:w="3839" w:h="249" w:hRule="exact" w:wrap="none" w:vAnchor="page" w:hAnchor="margin" w:x="6856" w:y="12823"/>
        <w:rPr>
          <w:rStyle w:val="C21"/>
          <w:rtl w:val="0"/>
        </w:rPr>
      </w:pPr>
      <w:r>
        <w:rPr>
          <w:rStyle w:val="C21"/>
          <w:rtl w:val="0"/>
        </w:rPr>
        <w:t>Ústní ověření</w:t>
      </w:r>
    </w:p>
    <w:p>
      <w:pPr>
        <w:pStyle w:val="P16"/>
        <w:framePr w:w="6710" w:h="376" w:hRule="exact" w:wrap="none" w:vAnchor="page" w:hAnchor="margin" w:x="45" w:y="13143"/>
        <w:rPr>
          <w:rStyle w:val="C3"/>
          <w:rtl w:val="0"/>
        </w:rPr>
      </w:pPr>
    </w:p>
    <w:p>
      <w:pPr>
        <w:pStyle w:val="P17"/>
        <w:framePr w:w="6658" w:h="249" w:hRule="exact" w:wrap="none" w:vAnchor="page" w:hAnchor="margin" w:x="71" w:y="13199"/>
        <w:rPr>
          <w:rStyle w:val="C13"/>
          <w:rtl w:val="0"/>
        </w:rPr>
      </w:pPr>
      <w:r>
        <w:rPr>
          <w:rStyle w:val="C13"/>
          <w:rtl w:val="0"/>
        </w:rPr>
        <w:t>b) Odebrat a odeslat vzorek</w:t>
      </w:r>
    </w:p>
    <w:p>
      <w:pPr>
        <w:pStyle w:val="P30"/>
        <w:framePr w:w="3921" w:h="376" w:hRule="exact" w:wrap="none" w:vAnchor="page" w:hAnchor="margin" w:x="6800" w:y="13143"/>
        <w:rPr>
          <w:rStyle w:val="C3"/>
          <w:rtl w:val="0"/>
        </w:rPr>
      </w:pPr>
    </w:p>
    <w:p>
      <w:pPr>
        <w:pStyle w:val="P31"/>
        <w:framePr w:w="3839" w:h="249" w:hRule="exact" w:wrap="none" w:vAnchor="page" w:hAnchor="margin" w:x="6856" w:y="13199"/>
        <w:rPr>
          <w:rStyle w:val="C22"/>
          <w:rtl w:val="0"/>
        </w:rPr>
      </w:pPr>
      <w:r>
        <w:rPr>
          <w:rStyle w:val="C22"/>
          <w:rtl w:val="0"/>
        </w:rPr>
        <w:t>Praktické předvedení s ústní obhajobou</w:t>
      </w:r>
    </w:p>
    <w:p>
      <w:pPr>
        <w:pStyle w:val="P32"/>
        <w:framePr w:w="10710" w:h="248" w:hRule="exact" w:wrap="none" w:vAnchor="page" w:hAnchor="margin" w:x="28" w:y="1363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Hutník tažeč kovů, 20.8.2026 15:43:41</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vstupů pro tažné tratě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možné vady vstupů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Kontrolovat kvalitu vstupů, definovat vady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 obhajobou</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Obsluhovat manipulační mechanizmy a ohřívací pece pro vstupy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 obhajobou</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547" w:hRule="exact" w:wrap="none" w:vAnchor="page" w:hAnchor="margin" w:x="28" w:y="4647"/>
        <w:rPr>
          <w:rStyle w:val="C18"/>
          <w:rtl w:val="0"/>
        </w:rPr>
      </w:pPr>
      <w:r>
        <w:rPr>
          <w:rStyle w:val="C18"/>
          <w:rtl w:val="0"/>
        </w:rPr>
        <w:t>Seřizování, ošetřování a údržba tratí na výrobu drátů, dělících, rovnacích, frézovacích a úpravárenských linek při výrobě tažených kovových materiálů</w:t>
      </w:r>
    </w:p>
    <w:p>
      <w:pPr>
        <w:pStyle w:val="P24"/>
        <w:framePr w:w="6713" w:h="376" w:hRule="exact" w:wrap="none" w:vAnchor="page" w:hAnchor="margin" w:x="45" w:y="5294"/>
        <w:rPr>
          <w:rStyle w:val="C3"/>
          <w:rtl w:val="0"/>
        </w:rPr>
      </w:pPr>
    </w:p>
    <w:p>
      <w:pPr>
        <w:pStyle w:val="P25"/>
        <w:framePr w:w="6661" w:h="249" w:hRule="exact" w:wrap="none" w:vAnchor="page" w:hAnchor="margin" w:x="71" w:y="5365"/>
        <w:rPr>
          <w:rStyle w:val="C19"/>
          <w:rtl w:val="0"/>
        </w:rPr>
      </w:pPr>
      <w:r>
        <w:rPr>
          <w:rStyle w:val="C19"/>
          <w:rtl w:val="0"/>
        </w:rPr>
        <w:t>Kritéria hodnocení</w:t>
      </w:r>
    </w:p>
    <w:p>
      <w:pPr>
        <w:pStyle w:val="P26"/>
        <w:framePr w:w="3918" w:h="376" w:hRule="exact" w:wrap="none" w:vAnchor="page" w:hAnchor="margin" w:x="6803" w:y="5294"/>
        <w:rPr>
          <w:rStyle w:val="C3"/>
          <w:rtl w:val="0"/>
        </w:rPr>
      </w:pPr>
    </w:p>
    <w:p>
      <w:pPr>
        <w:pStyle w:val="P27"/>
        <w:framePr w:w="3836" w:h="249" w:hRule="exact" w:wrap="none" w:vAnchor="page" w:hAnchor="margin" w:x="6859" w:y="5365"/>
        <w:rPr>
          <w:rStyle w:val="C20"/>
          <w:rtl w:val="0"/>
        </w:rPr>
      </w:pPr>
      <w:r>
        <w:rPr>
          <w:rStyle w:val="C20"/>
          <w:rtl w:val="0"/>
        </w:rPr>
        <w:t>Způsoby ověření</w:t>
      </w:r>
    </w:p>
    <w:p>
      <w:pPr>
        <w:pStyle w:val="P12"/>
        <w:framePr w:w="6710" w:h="376" w:hRule="exact" w:wrap="none" w:vAnchor="page" w:hAnchor="margin" w:x="45" w:y="5670"/>
        <w:rPr>
          <w:rStyle w:val="C3"/>
          <w:rtl w:val="0"/>
        </w:rPr>
      </w:pPr>
    </w:p>
    <w:p>
      <w:pPr>
        <w:pStyle w:val="P13"/>
        <w:framePr w:w="6658" w:h="249" w:hRule="exact" w:wrap="none" w:vAnchor="page" w:hAnchor="margin" w:x="71" w:y="5726"/>
        <w:rPr>
          <w:rStyle w:val="C11"/>
          <w:rtl w:val="0"/>
        </w:rPr>
      </w:pPr>
      <w:r>
        <w:rPr>
          <w:rStyle w:val="C11"/>
          <w:rtl w:val="0"/>
        </w:rPr>
        <w:t>a) Spolupracovat při seřizování, ošetřování a údržbě tažných tratí</w:t>
      </w:r>
    </w:p>
    <w:p>
      <w:pPr>
        <w:pStyle w:val="P28"/>
        <w:framePr w:w="3921" w:h="376" w:hRule="exact" w:wrap="none" w:vAnchor="page" w:hAnchor="margin" w:x="6800" w:y="5670"/>
        <w:rPr>
          <w:rStyle w:val="C3"/>
          <w:rtl w:val="0"/>
        </w:rPr>
      </w:pPr>
    </w:p>
    <w:p>
      <w:pPr>
        <w:pStyle w:val="P29"/>
        <w:framePr w:w="3839" w:h="249" w:hRule="exact" w:wrap="none" w:vAnchor="page" w:hAnchor="margin" w:x="6856" w:y="5726"/>
        <w:rPr>
          <w:rStyle w:val="C21"/>
          <w:rtl w:val="0"/>
        </w:rPr>
      </w:pPr>
      <w:r>
        <w:rPr>
          <w:rStyle w:val="C21"/>
          <w:rtl w:val="0"/>
        </w:rPr>
        <w:t>Praktické předvedení s ústní obhajobou</w:t>
      </w:r>
    </w:p>
    <w:p>
      <w:pPr>
        <w:pStyle w:val="P16"/>
        <w:framePr w:w="6710" w:h="607" w:hRule="exact" w:wrap="none" w:vAnchor="page" w:hAnchor="margin" w:x="45" w:y="6046"/>
        <w:rPr>
          <w:rStyle w:val="C3"/>
          <w:rtl w:val="0"/>
        </w:rPr>
      </w:pPr>
    </w:p>
    <w:p>
      <w:pPr>
        <w:pStyle w:val="P17"/>
        <w:framePr w:w="6658" w:h="480" w:hRule="exact" w:wrap="none" w:vAnchor="page" w:hAnchor="margin" w:x="71" w:y="6102"/>
        <w:rPr>
          <w:rStyle w:val="C13"/>
          <w:rtl w:val="0"/>
        </w:rPr>
      </w:pPr>
      <w:r>
        <w:rPr>
          <w:rStyle w:val="C13"/>
          <w:rtl w:val="0"/>
        </w:rPr>
        <w:t>b) Spolupracovat při seřizování, ošetřování a údržbě dělicích, rovnacích a úpravárenských linek</w:t>
      </w:r>
    </w:p>
    <w:p>
      <w:pPr>
        <w:pStyle w:val="P30"/>
        <w:framePr w:w="3921" w:h="607" w:hRule="exact" w:wrap="none" w:vAnchor="page" w:hAnchor="margin" w:x="6800" w:y="6046"/>
        <w:rPr>
          <w:rStyle w:val="C3"/>
          <w:rtl w:val="0"/>
        </w:rPr>
      </w:pPr>
    </w:p>
    <w:p>
      <w:pPr>
        <w:pStyle w:val="P31"/>
        <w:framePr w:w="3839" w:h="480" w:hRule="exact" w:wrap="none" w:vAnchor="page" w:hAnchor="margin" w:x="6856" w:y="6102"/>
        <w:rPr>
          <w:rStyle w:val="C22"/>
          <w:rtl w:val="0"/>
        </w:rPr>
      </w:pPr>
      <w:r>
        <w:rPr>
          <w:rStyle w:val="C22"/>
          <w:rtl w:val="0"/>
        </w:rPr>
        <w:t>Praktické předvedení s ústní obhajobou</w:t>
      </w:r>
    </w:p>
    <w:p>
      <w:pPr>
        <w:pStyle w:val="P12"/>
        <w:framePr w:w="6710" w:h="376" w:hRule="exact" w:wrap="none" w:vAnchor="page" w:hAnchor="margin" w:x="45" w:y="6653"/>
        <w:rPr>
          <w:rStyle w:val="C3"/>
          <w:rtl w:val="0"/>
        </w:rPr>
      </w:pPr>
    </w:p>
    <w:p>
      <w:pPr>
        <w:pStyle w:val="P13"/>
        <w:framePr w:w="6658" w:h="249" w:hRule="exact" w:wrap="none" w:vAnchor="page" w:hAnchor="margin" w:x="71" w:y="6709"/>
        <w:rPr>
          <w:rStyle w:val="C11"/>
          <w:rtl w:val="0"/>
        </w:rPr>
      </w:pPr>
      <w:r>
        <w:rPr>
          <w:rStyle w:val="C11"/>
          <w:rtl w:val="0"/>
        </w:rPr>
        <w:t>c) Vést evidenci o průběhu tažení a o stavu zařízení</w:t>
      </w:r>
    </w:p>
    <w:p>
      <w:pPr>
        <w:pStyle w:val="P28"/>
        <w:framePr w:w="3921" w:h="376" w:hRule="exact" w:wrap="none" w:vAnchor="page" w:hAnchor="margin" w:x="6800" w:y="6653"/>
        <w:rPr>
          <w:rStyle w:val="C3"/>
          <w:rtl w:val="0"/>
        </w:rPr>
      </w:pPr>
    </w:p>
    <w:p>
      <w:pPr>
        <w:pStyle w:val="P29"/>
        <w:framePr w:w="3839" w:h="249" w:hRule="exact" w:wrap="none" w:vAnchor="page" w:hAnchor="margin" w:x="6856" w:y="6709"/>
        <w:rPr>
          <w:rStyle w:val="C21"/>
          <w:rtl w:val="0"/>
        </w:rPr>
      </w:pPr>
      <w:r>
        <w:rPr>
          <w:rStyle w:val="C21"/>
          <w:rtl w:val="0"/>
        </w:rPr>
        <w:t>Praktické předvedení</w:t>
      </w:r>
    </w:p>
    <w:p>
      <w:pPr>
        <w:pStyle w:val="P16"/>
        <w:framePr w:w="6710" w:h="376" w:hRule="exact" w:wrap="none" w:vAnchor="page" w:hAnchor="margin" w:x="45" w:y="7030"/>
        <w:rPr>
          <w:rStyle w:val="C3"/>
          <w:rtl w:val="0"/>
        </w:rPr>
      </w:pPr>
    </w:p>
    <w:p>
      <w:pPr>
        <w:pStyle w:val="P17"/>
        <w:framePr w:w="6658" w:h="249" w:hRule="exact" w:wrap="none" w:vAnchor="page" w:hAnchor="margin" w:x="71" w:y="7086"/>
        <w:rPr>
          <w:rStyle w:val="C13"/>
          <w:rtl w:val="0"/>
        </w:rPr>
      </w:pPr>
      <w:r>
        <w:rPr>
          <w:rStyle w:val="C13"/>
          <w:rtl w:val="0"/>
        </w:rPr>
        <w:t>d) Spolupracovat při výměně matric</w:t>
      </w:r>
    </w:p>
    <w:p>
      <w:pPr>
        <w:pStyle w:val="P30"/>
        <w:framePr w:w="3921" w:h="376" w:hRule="exact" w:wrap="none" w:vAnchor="page" w:hAnchor="margin" w:x="6800" w:y="7030"/>
        <w:rPr>
          <w:rStyle w:val="C3"/>
          <w:rtl w:val="0"/>
        </w:rPr>
      </w:pPr>
    </w:p>
    <w:p>
      <w:pPr>
        <w:pStyle w:val="P31"/>
        <w:framePr w:w="3839" w:h="249" w:hRule="exact" w:wrap="none" w:vAnchor="page" w:hAnchor="margin" w:x="6856" w:y="7086"/>
        <w:rPr>
          <w:rStyle w:val="C22"/>
          <w:rtl w:val="0"/>
        </w:rPr>
      </w:pPr>
      <w:r>
        <w:rPr>
          <w:rStyle w:val="C22"/>
          <w:rtl w:val="0"/>
        </w:rPr>
        <w:t>Praktické předvedení</w:t>
      </w:r>
    </w:p>
    <w:p>
      <w:pPr>
        <w:pStyle w:val="P32"/>
        <w:framePr w:w="10710" w:h="248" w:hRule="exact" w:wrap="none" w:vAnchor="page" w:hAnchor="margin" w:x="28" w:y="7519"/>
        <w:rPr>
          <w:rStyle w:val="C23"/>
          <w:rtl w:val="0"/>
        </w:rPr>
      </w:pPr>
      <w:r>
        <w:rPr>
          <w:rStyle w:val="C23"/>
          <w:rtl w:val="0"/>
        </w:rPr>
        <w:t>Je třeba splnit všechna kritéria.</w:t>
      </w:r>
    </w:p>
    <w:p>
      <w:pPr>
        <w:pStyle w:val="P23"/>
        <w:framePr w:w="10710" w:h="340" w:hRule="exact" w:wrap="none" w:vAnchor="page" w:hAnchor="margin" w:x="28" w:y="7955"/>
        <w:rPr>
          <w:rStyle w:val="C18"/>
          <w:rtl w:val="0"/>
        </w:rPr>
      </w:pPr>
      <w:r>
        <w:rPr>
          <w:rStyle w:val="C18"/>
          <w:rtl w:val="0"/>
        </w:rPr>
        <w:t>Obsluha zařízení pro tažení, předehřívání a obsluha dalších zařízení</w:t>
      </w:r>
    </w:p>
    <w:p>
      <w:pPr>
        <w:pStyle w:val="P24"/>
        <w:framePr w:w="6713" w:h="376" w:hRule="exact" w:wrap="none" w:vAnchor="page" w:hAnchor="margin" w:x="45" w:y="8394"/>
        <w:rPr>
          <w:rStyle w:val="C3"/>
          <w:rtl w:val="0"/>
        </w:rPr>
      </w:pPr>
    </w:p>
    <w:p>
      <w:pPr>
        <w:pStyle w:val="P25"/>
        <w:framePr w:w="6661" w:h="249" w:hRule="exact" w:wrap="none" w:vAnchor="page" w:hAnchor="margin" w:x="71" w:y="8465"/>
        <w:rPr>
          <w:rStyle w:val="C19"/>
          <w:rtl w:val="0"/>
        </w:rPr>
      </w:pPr>
      <w:r>
        <w:rPr>
          <w:rStyle w:val="C19"/>
          <w:rtl w:val="0"/>
        </w:rPr>
        <w:t>Kritéria hodnocení</w:t>
      </w:r>
    </w:p>
    <w:p>
      <w:pPr>
        <w:pStyle w:val="P26"/>
        <w:framePr w:w="3918" w:h="376" w:hRule="exact" w:wrap="none" w:vAnchor="page" w:hAnchor="margin" w:x="6803" w:y="8394"/>
        <w:rPr>
          <w:rStyle w:val="C3"/>
          <w:rtl w:val="0"/>
        </w:rPr>
      </w:pPr>
    </w:p>
    <w:p>
      <w:pPr>
        <w:pStyle w:val="P27"/>
        <w:framePr w:w="3836" w:h="249" w:hRule="exact" w:wrap="none" w:vAnchor="page" w:hAnchor="margin" w:x="6859" w:y="8465"/>
        <w:rPr>
          <w:rStyle w:val="C20"/>
          <w:rtl w:val="0"/>
        </w:rPr>
      </w:pPr>
      <w:r>
        <w:rPr>
          <w:rStyle w:val="C20"/>
          <w:rtl w:val="0"/>
        </w:rPr>
        <w:t>Způsoby ověření</w:t>
      </w:r>
    </w:p>
    <w:p>
      <w:pPr>
        <w:pStyle w:val="P12"/>
        <w:framePr w:w="6710" w:h="376" w:hRule="exact" w:wrap="none" w:vAnchor="page" w:hAnchor="margin" w:x="45" w:y="8770"/>
        <w:rPr>
          <w:rStyle w:val="C3"/>
          <w:rtl w:val="0"/>
        </w:rPr>
      </w:pPr>
    </w:p>
    <w:p>
      <w:pPr>
        <w:pStyle w:val="P13"/>
        <w:framePr w:w="6658" w:h="249" w:hRule="exact" w:wrap="none" w:vAnchor="page" w:hAnchor="margin" w:x="71" w:y="8826"/>
        <w:rPr>
          <w:rStyle w:val="C11"/>
          <w:rtl w:val="0"/>
        </w:rPr>
      </w:pPr>
      <w:r>
        <w:rPr>
          <w:rStyle w:val="C11"/>
          <w:rtl w:val="0"/>
        </w:rPr>
        <w:t>a) Obsluhovat předehřívací zařízení polotovarů před tažením</w:t>
      </w:r>
    </w:p>
    <w:p>
      <w:pPr>
        <w:pStyle w:val="P28"/>
        <w:framePr w:w="3921" w:h="376" w:hRule="exact" w:wrap="none" w:vAnchor="page" w:hAnchor="margin" w:x="6800" w:y="8770"/>
        <w:rPr>
          <w:rStyle w:val="C3"/>
          <w:rtl w:val="0"/>
        </w:rPr>
      </w:pPr>
    </w:p>
    <w:p>
      <w:pPr>
        <w:pStyle w:val="P29"/>
        <w:framePr w:w="3839" w:h="249" w:hRule="exact" w:wrap="none" w:vAnchor="page" w:hAnchor="margin" w:x="6856" w:y="8826"/>
        <w:rPr>
          <w:rStyle w:val="C21"/>
          <w:rtl w:val="0"/>
        </w:rPr>
      </w:pPr>
      <w:r>
        <w:rPr>
          <w:rStyle w:val="C21"/>
          <w:rtl w:val="0"/>
        </w:rPr>
        <w:t>Praktické předvedení s ústní obhajobou</w:t>
      </w:r>
    </w:p>
    <w:p>
      <w:pPr>
        <w:pStyle w:val="P16"/>
        <w:framePr w:w="6710" w:h="376" w:hRule="exact" w:wrap="none" w:vAnchor="page" w:hAnchor="margin" w:x="45" w:y="9147"/>
        <w:rPr>
          <w:rStyle w:val="C3"/>
          <w:rtl w:val="0"/>
        </w:rPr>
      </w:pPr>
    </w:p>
    <w:p>
      <w:pPr>
        <w:pStyle w:val="P17"/>
        <w:framePr w:w="6658" w:h="249" w:hRule="exact" w:wrap="none" w:vAnchor="page" w:hAnchor="margin" w:x="71" w:y="9203"/>
        <w:rPr>
          <w:rStyle w:val="C13"/>
          <w:rtl w:val="0"/>
        </w:rPr>
      </w:pPr>
      <w:r>
        <w:rPr>
          <w:rStyle w:val="C13"/>
          <w:rtl w:val="0"/>
        </w:rPr>
        <w:t>b) Obsluhovat jednoduché a vícenásobné stroje a zařízení na tažení</w:t>
      </w:r>
    </w:p>
    <w:p>
      <w:pPr>
        <w:pStyle w:val="P30"/>
        <w:framePr w:w="3921" w:h="376" w:hRule="exact" w:wrap="none" w:vAnchor="page" w:hAnchor="margin" w:x="6800" w:y="9147"/>
        <w:rPr>
          <w:rStyle w:val="C3"/>
          <w:rtl w:val="0"/>
        </w:rPr>
      </w:pPr>
    </w:p>
    <w:p>
      <w:pPr>
        <w:pStyle w:val="P31"/>
        <w:framePr w:w="3839" w:h="249" w:hRule="exact" w:wrap="none" w:vAnchor="page" w:hAnchor="margin" w:x="6856" w:y="9203"/>
        <w:rPr>
          <w:rStyle w:val="C22"/>
          <w:rtl w:val="0"/>
        </w:rPr>
      </w:pPr>
      <w:r>
        <w:rPr>
          <w:rStyle w:val="C22"/>
          <w:rtl w:val="0"/>
        </w:rPr>
        <w:t>Praktické předvedení s ústní obhajobou</w:t>
      </w:r>
    </w:p>
    <w:p>
      <w:pPr>
        <w:pStyle w:val="P12"/>
        <w:framePr w:w="6710" w:h="376" w:hRule="exact" w:wrap="none" w:vAnchor="page" w:hAnchor="margin" w:x="45" w:y="9523"/>
        <w:rPr>
          <w:rStyle w:val="C3"/>
          <w:rtl w:val="0"/>
        </w:rPr>
      </w:pPr>
    </w:p>
    <w:p>
      <w:pPr>
        <w:pStyle w:val="P13"/>
        <w:framePr w:w="6658" w:h="249" w:hRule="exact" w:wrap="none" w:vAnchor="page" w:hAnchor="margin" w:x="71" w:y="9579"/>
        <w:rPr>
          <w:rStyle w:val="C11"/>
          <w:rtl w:val="0"/>
        </w:rPr>
      </w:pPr>
      <w:r>
        <w:rPr>
          <w:rStyle w:val="C11"/>
          <w:rtl w:val="0"/>
        </w:rPr>
        <w:t>c) Nastavit základní parametry a provádět průběžnou kontrolu</w:t>
      </w:r>
    </w:p>
    <w:p>
      <w:pPr>
        <w:pStyle w:val="P28"/>
        <w:framePr w:w="3921" w:h="376" w:hRule="exact" w:wrap="none" w:vAnchor="page" w:hAnchor="margin" w:x="6800" w:y="9523"/>
        <w:rPr>
          <w:rStyle w:val="C3"/>
          <w:rtl w:val="0"/>
        </w:rPr>
      </w:pPr>
    </w:p>
    <w:p>
      <w:pPr>
        <w:pStyle w:val="P29"/>
        <w:framePr w:w="3839" w:h="249" w:hRule="exact" w:wrap="none" w:vAnchor="page" w:hAnchor="margin" w:x="6856" w:y="9579"/>
        <w:rPr>
          <w:rStyle w:val="C21"/>
          <w:rtl w:val="0"/>
        </w:rPr>
      </w:pPr>
      <w:r>
        <w:rPr>
          <w:rStyle w:val="C21"/>
          <w:rtl w:val="0"/>
        </w:rPr>
        <w:t>Praktické předvedení s ústní obhajobou</w:t>
      </w:r>
    </w:p>
    <w:p>
      <w:pPr>
        <w:pStyle w:val="P16"/>
        <w:framePr w:w="6710" w:h="376" w:hRule="exact" w:wrap="none" w:vAnchor="page" w:hAnchor="margin" w:x="45" w:y="9899"/>
        <w:rPr>
          <w:rStyle w:val="C3"/>
          <w:rtl w:val="0"/>
        </w:rPr>
      </w:pPr>
    </w:p>
    <w:p>
      <w:pPr>
        <w:pStyle w:val="P17"/>
        <w:framePr w:w="6658" w:h="249" w:hRule="exact" w:wrap="none" w:vAnchor="page" w:hAnchor="margin" w:x="71" w:y="9955"/>
        <w:rPr>
          <w:rStyle w:val="C13"/>
          <w:rtl w:val="0"/>
        </w:rPr>
      </w:pPr>
      <w:r>
        <w:rPr>
          <w:rStyle w:val="C13"/>
          <w:rtl w:val="0"/>
        </w:rPr>
        <w:t>d) Obsluhovat úpravárenské linky a zařízení</w:t>
      </w:r>
    </w:p>
    <w:p>
      <w:pPr>
        <w:pStyle w:val="P30"/>
        <w:framePr w:w="3921" w:h="376" w:hRule="exact" w:wrap="none" w:vAnchor="page" w:hAnchor="margin" w:x="6800" w:y="9899"/>
        <w:rPr>
          <w:rStyle w:val="C3"/>
          <w:rtl w:val="0"/>
        </w:rPr>
      </w:pPr>
    </w:p>
    <w:p>
      <w:pPr>
        <w:pStyle w:val="P31"/>
        <w:framePr w:w="3839" w:h="249" w:hRule="exact" w:wrap="none" w:vAnchor="page" w:hAnchor="margin" w:x="6856" w:y="9955"/>
        <w:rPr>
          <w:rStyle w:val="C22"/>
          <w:rtl w:val="0"/>
        </w:rPr>
      </w:pPr>
      <w:r>
        <w:rPr>
          <w:rStyle w:val="C22"/>
          <w:rtl w:val="0"/>
        </w:rPr>
        <w:t>Praktické předvedení s ústní obhajobou</w:t>
      </w:r>
    </w:p>
    <w:p>
      <w:pPr>
        <w:pStyle w:val="P32"/>
        <w:framePr w:w="10710" w:h="248" w:hRule="exact" w:wrap="none" w:vAnchor="page" w:hAnchor="margin" w:x="28" w:y="103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Hutník tažeč kovů, 20.8.2026 15:43:41</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5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je vyžadována (odkaz na povolání v NSP - http://katalog.nsp.cz/karta_p.aspx?id_jp=96&amp;kod_sm1=36).</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Simulované prostředí znamená: </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Uchazeč přímo svojí rukou neovlivňuje proces, ale sdělí, co se má udělat. Pracovník, který proces normálně provádí (řídí), tento povel vykoná, nebo sdělí, proč to vykonat nelze.</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Uchazeč vykonává svoji činnost na simulátoru, nikoliv v reálném prostředí</w:t>
      </w:r>
    </w:p>
    <w:p>
      <w:pPr>
        <w:pStyle w:val="P33"/>
        <w:framePr w:w="10766" w:h="1837" w:hRule="exact" w:wrap="none" w:vAnchor="page" w:hAnchor="margin" w:x="0" w:y="5734"/>
        <w:rPr>
          <w:rStyle w:val="C3"/>
          <w:rtl w:val="0"/>
        </w:rPr>
      </w:pPr>
    </w:p>
    <w:p>
      <w:pPr>
        <w:pStyle w:val="P35"/>
        <w:framePr w:w="10710" w:h="340" w:hRule="exact" w:wrap="none" w:vAnchor="page" w:hAnchor="margin" w:x="28" w:y="5734"/>
        <w:rPr>
          <w:rStyle w:val="C25"/>
          <w:rtl w:val="0"/>
        </w:rPr>
      </w:pPr>
      <w:r>
        <w:rPr>
          <w:rStyle w:val="C25"/>
          <w:rtl w:val="0"/>
        </w:rPr>
        <w:t>Výsledné hodnocení</w:t>
      </w:r>
    </w:p>
    <w:p>
      <w:pPr>
        <w:keepNext w:val="0"/>
        <w:keepLines w:val="0"/>
        <w:framePr w:w="10766" w:h="1497" w:hRule="exact" w:wrap="none" w:vAnchor="page" w:hAnchor="margin" w:x="0" w:y="6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7799"/>
        <w:rPr>
          <w:rStyle w:val="C3"/>
          <w:rtl w:val="0"/>
        </w:rPr>
      </w:pPr>
    </w:p>
    <w:p>
      <w:pPr>
        <w:pStyle w:val="P35"/>
        <w:framePr w:w="10710" w:h="340" w:hRule="exact" w:wrap="none" w:vAnchor="page" w:hAnchor="margin" w:x="28" w:y="7799"/>
        <w:rPr>
          <w:rStyle w:val="C25"/>
          <w:rtl w:val="0"/>
        </w:rPr>
      </w:pPr>
      <w:r>
        <w:rPr>
          <w:rStyle w:val="C25"/>
          <w:rtl w:val="0"/>
        </w:rPr>
        <w:t>Počet zkoušejících</w:t>
      </w:r>
    </w:p>
    <w:p>
      <w:pPr>
        <w:keepNext w:val="0"/>
        <w:keepLines w:val="0"/>
        <w:framePr w:w="10766" w:h="806" w:hRule="exact" w:wrap="none" w:vAnchor="page" w:hAnchor="margin" w:x="0" w:y="8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w:t>
      </w:r>
    </w:p>
    <w:p>
      <w:pPr>
        <w:pStyle w:val="P21"/>
        <w:framePr w:w="7654" w:h="331" w:hRule="exact" w:wrap="none" w:vAnchor="page" w:hAnchor="margin" w:x="28" w:y="15940"/>
        <w:rPr>
          <w:rStyle w:val="C16"/>
          <w:rtl w:val="0"/>
        </w:rPr>
      </w:pPr>
      <w:r>
        <w:rPr>
          <w:rStyle w:val="C16"/>
          <w:rtl w:val="0"/>
        </w:rPr>
        <w:t>Hutník tažeč kovů, 20.8.2026 15:43:41</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2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hutník + střední vzdělání s maturitní zkouškou (v jiném oboru vzdělání) a alespoň 5 let odborné praxe v řídících činnostech v oblasti hutní výroby nebo ve funkci učitele praktického vyučování, z toho minimálně jeden rok v období posledních dvou let před podáním žádosti o autorizaci.</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ze strojírenství nebo hutnictví a alespoň 5 let odborné praxe v řídících činnostech v oblasti tváření nebo ve funkci učitele praktického vyučování, z toho minimálně jeden rok v období posledních dvou let před podáním žádosti o autorizaci.</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se zaměřením na hutnictví, nebo tváření kovů a alespoň 5 let odborné praxe v řídících činnostech v oblasti hutní výroby nebo ve funkci učitele odborných předmětů, z toho minimálně jeden rok v období posledních dvou let před podáním žádosti o autorizaci.</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w:t>
      </w:r>
    </w:p>
    <w:p>
      <w:pPr>
        <w:pStyle w:val="P33"/>
        <w:framePr w:w="10766" w:h="2303" w:hRule="exact" w:wrap="none" w:vAnchor="page" w:hAnchor="margin" w:x="0" w:y="10008"/>
        <w:rPr>
          <w:rStyle w:val="C3"/>
          <w:rtl w:val="0"/>
        </w:rPr>
      </w:pPr>
    </w:p>
    <w:p>
      <w:pPr>
        <w:pStyle w:val="P35"/>
        <w:framePr w:w="10710" w:h="340" w:hRule="exact" w:wrap="none" w:vAnchor="page" w:hAnchor="margin" w:x="28" w:y="10008"/>
        <w:rPr>
          <w:rStyle w:val="C25"/>
          <w:rtl w:val="0"/>
        </w:rPr>
      </w:pPr>
      <w:r>
        <w:rPr>
          <w:rStyle w:val="C25"/>
          <w:rtl w:val="0"/>
        </w:rPr>
        <w:t>Nezbytné materiální a technické předpoklady pro provedení zkoušky</w:t>
      </w:r>
    </w:p>
    <w:p>
      <w:pPr>
        <w:keepNext w:val="0"/>
        <w:keepLines w:val="0"/>
        <w:framePr w:w="10766" w:h="1963"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Zkoušku provést na provoze, kde se táhnou kovové profily (na předehřívacím zařízení, na strojích a zařízeních pro tažení, na zařízeních úpravárenské linky).</w:t>
      </w:r>
    </w:p>
    <w:p>
      <w:pPr>
        <w:keepNext w:val="0"/>
        <w:keepLines w:val="0"/>
        <w:framePr w:w="10766" w:h="1963"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2538"/>
        <w:rPr>
          <w:rStyle w:val="C3"/>
          <w:rtl w:val="0"/>
        </w:rPr>
      </w:pPr>
    </w:p>
    <w:p>
      <w:pPr>
        <w:pStyle w:val="P35"/>
        <w:framePr w:w="10710" w:h="340" w:hRule="exact" w:wrap="none" w:vAnchor="page" w:hAnchor="margin" w:x="28" w:y="12538"/>
        <w:rPr>
          <w:rStyle w:val="C25"/>
          <w:rtl w:val="0"/>
        </w:rPr>
      </w:pPr>
      <w:r>
        <w:rPr>
          <w:rStyle w:val="C25"/>
          <w:rtl w:val="0"/>
        </w:rPr>
        <w:t>Doba přípravy na zkoušku</w:t>
      </w:r>
    </w:p>
    <w:p>
      <w:pPr>
        <w:keepNext w:val="0"/>
        <w:keepLines w:val="0"/>
        <w:framePr w:w="10766" w:h="1036" w:hRule="exact" w:wrap="none" w:vAnchor="page" w:hAnchor="margin" w:x="0" w:y="12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40 až 60 minut. Do doby přípravy na zkoušku se nezapočítává doba na seznámení uchazeče s pracovištěm a s požadavky BOZP a PO.</w:t>
      </w:r>
    </w:p>
    <w:p>
      <w:pPr>
        <w:pStyle w:val="P33"/>
        <w:framePr w:w="10766" w:h="1146" w:hRule="exact" w:wrap="none" w:vAnchor="page" w:hAnchor="margin" w:x="0" w:y="14141"/>
        <w:rPr>
          <w:rStyle w:val="C3"/>
          <w:rtl w:val="0"/>
        </w:rPr>
      </w:pPr>
    </w:p>
    <w:p>
      <w:pPr>
        <w:pStyle w:val="P35"/>
        <w:framePr w:w="10710" w:h="340" w:hRule="exact" w:wrap="none" w:vAnchor="page" w:hAnchor="margin" w:x="28" w:y="14141"/>
        <w:rPr>
          <w:rStyle w:val="C25"/>
          <w:rtl w:val="0"/>
        </w:rPr>
      </w:pPr>
      <w:r>
        <w:rPr>
          <w:rStyle w:val="C25"/>
          <w:rtl w:val="0"/>
        </w:rPr>
        <w:t>Doba pro vykonání zkoušky</w:t>
      </w:r>
    </w:p>
    <w:p>
      <w:pPr>
        <w:keepNext w:val="0"/>
        <w:keepLines w:val="0"/>
        <w:framePr w:w="10766" w:h="806" w:hRule="exact" w:wrap="none" w:vAnchor="page" w:hAnchor="margin" w:x="0" w:y="144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Hutník tažeč kovů, 20.8.2026 15:43:41</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hutnictví, slévárenství a kovárenství,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Arcelor Mittal,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Třinecké železárny,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Kovohutě Příbram nástupnická, a. s.</w:t>
      </w:r>
    </w:p>
    <w:p>
      <w:pPr>
        <w:pStyle w:val="P21"/>
        <w:framePr w:w="7654" w:h="331" w:hRule="exact" w:wrap="none" w:vAnchor="page" w:hAnchor="margin" w:x="28" w:y="15940"/>
        <w:rPr>
          <w:rStyle w:val="C16"/>
          <w:rtl w:val="0"/>
        </w:rPr>
      </w:pPr>
      <w:r>
        <w:rPr>
          <w:rStyle w:val="C16"/>
          <w:rtl w:val="0"/>
        </w:rPr>
        <w:t>Hutník tažeč kovů, 20.8.2026 15:43:41</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