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78B677" Type="http://schemas.openxmlformats.org/officeDocument/2006/relationships/officeDocument" Target="/word/document.xml" /><Relationship Id="coreR3878B677" Type="http://schemas.openxmlformats.org/package/2006/relationships/metadata/core-properties" Target="/docProps/core.xml" /><Relationship Id="customR3878B67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tažeč kovů (kód: 21-007-H)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 tažeč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v hutním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Normalizace při výrobě a lití kovů v hutním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strojních součástí v hutnictví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zkoušek v tažírnách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vstupů pro tažné tratě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Seřizování, ošetřování a údržba tratí na výrobu drátů, dělících, rovnacích, frézovacích a úpravárenských linek při výrobě tažených kovových materiálů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Obsluha zařízení pro tažení, předehřívání a obsluha dalších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07.03.2013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tažeč kovů, 30.9.2026 2:42:49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http://katalog.nsp.cz/karta_p.aspx?id_jp=96&amp;kod_sm1=36).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Simulované prostředí znamená: 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přímo svojí rukou neovlivňuje proces, ale sdělí, co se má udělat. Pracovník, který proces normálně provádí (řídí), tento povel vykoná, nebo sdělí, proč to vykonat nelze.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vykonává svoji činnost na simulátoru, nikoliv v reálném prostředí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tažeč kovů, 30.9.2026 2:42:49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tažeč kovů, 30.9.2026 2:42:49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