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BE1AE6" Type="http://schemas.openxmlformats.org/officeDocument/2006/relationships/officeDocument" Target="/word/document.xml" /><Relationship Id="coreR70BE1AE6" Type="http://schemas.openxmlformats.org/package/2006/relationships/metadata/core-properties" Target="/docProps/core.xml" /><Relationship Id="customR70BE1A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tažeč kovů (kód: 21-007-H)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tažeč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Normalizace při výrobě a lití kovů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tažírnách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tažné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tratí na výrobu drátů, dělicích, rovnacích, frézovacích a úpravárenských linek při výrobě tažených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zařízení pro tažení, předehřívání a obsluha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11.5.2026 5:53:07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osobní ochranné prostředky pracovníka (OOPP) v tažírně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a prakticky s komentářem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bezpečnostní pravidla práce pod jeřábem a pravidla pro vázání břemen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Normalizace při výrobě a lití kovů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Orientovat se v názvosloví pro zpracování a lití kovů</w:t>
      </w:r>
    </w:p>
    <w:p>
      <w:pPr>
        <w:pStyle w:val="P28"/>
        <w:framePr w:w="3921" w:h="607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v technické dokumentaci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Orientovat se v normách a technických podkladech souvisejících s činnostmi při tváření (tažení) kovů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v technické dokumentaci</w:t>
      </w:r>
    </w:p>
    <w:p>
      <w:pPr>
        <w:pStyle w:val="P12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Číst metalurgické postupy tváření kovů</w:t>
      </w:r>
    </w:p>
    <w:p>
      <w:pPr>
        <w:pStyle w:val="P28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Slovně na technické dokumentaci</w:t>
      </w:r>
    </w:p>
    <w:p>
      <w:pPr>
        <w:pStyle w:val="P16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d) Popsat druhy vstupů a jejich charakteristiky</w:t>
      </w:r>
    </w:p>
    <w:p>
      <w:pPr>
        <w:pStyle w:val="P30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Písemně + slovně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e) Popsat druhy tažených výrobků a jejich charakteristiky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Písemně + slovně</w:t>
      </w:r>
    </w:p>
    <w:p>
      <w:pPr>
        <w:pStyle w:val="P32"/>
        <w:framePr w:w="10710" w:h="248" w:hRule="exact" w:wrap="none" w:vAnchor="page" w:hAnchor="margin" w:x="28" w:y="8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66"/>
        <w:rPr>
          <w:rStyle w:val="C18"/>
          <w:rtl w:val="0"/>
        </w:rPr>
      </w:pPr>
      <w:r>
        <w:rPr>
          <w:rStyle w:val="C18"/>
          <w:rtl w:val="0"/>
        </w:rPr>
        <w:t>Obsluha strojů a strojních součástí v hutnictví</w:t>
      </w:r>
    </w:p>
    <w:p>
      <w:pPr>
        <w:pStyle w:val="P24"/>
        <w:framePr w:w="6713" w:h="376" w:hRule="exact" w:wrap="none" w:vAnchor="page" w:hAnchor="margin" w:x="45" w:y="92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38"/>
        <w:rPr>
          <w:rStyle w:val="C11"/>
          <w:rtl w:val="0"/>
        </w:rPr>
      </w:pPr>
      <w:r>
        <w:rPr>
          <w:rStyle w:val="C11"/>
          <w:rtl w:val="0"/>
        </w:rPr>
        <w:t>a) Rozeznat a popsat funkce strojů a zařízení používaných ve válcovnách a tažírnách kovů</w:t>
      </w:r>
    </w:p>
    <w:p>
      <w:pPr>
        <w:pStyle w:val="P28"/>
        <w:framePr w:w="3921" w:h="607" w:hRule="exact" w:wrap="none" w:vAnchor="page" w:hAnchor="margin" w:x="6800" w:y="95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38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0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45"/>
        <w:rPr>
          <w:rStyle w:val="C13"/>
          <w:rtl w:val="0"/>
        </w:rPr>
      </w:pPr>
      <w:r>
        <w:rPr>
          <w:rStyle w:val="C13"/>
          <w:rtl w:val="0"/>
        </w:rPr>
        <w:t>b) Určit typické části jednotlivých hutnických strojů a zařízení v tažírnách a znát jejich základní vlastnosti</w:t>
      </w:r>
    </w:p>
    <w:p>
      <w:pPr>
        <w:pStyle w:val="P30"/>
        <w:framePr w:w="3921" w:h="607" w:hRule="exact" w:wrap="none" w:vAnchor="page" w:hAnchor="margin" w:x="6800" w:y="10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45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1090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345"/>
        <w:rPr>
          <w:rStyle w:val="C18"/>
          <w:rtl w:val="0"/>
        </w:rPr>
      </w:pPr>
      <w:r>
        <w:rPr>
          <w:rStyle w:val="C18"/>
          <w:rtl w:val="0"/>
        </w:rPr>
        <w:t>Provádění zkoušek v tažírnách</w:t>
      </w:r>
    </w:p>
    <w:p>
      <w:pPr>
        <w:pStyle w:val="P24"/>
        <w:framePr w:w="6713" w:h="376" w:hRule="exact" w:wrap="none" w:vAnchor="page" w:hAnchor="margin" w:x="45" w:y="117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a) Vyjmenovat materiálové zkoušky prováděné u tavících pecích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5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92"/>
        <w:rPr>
          <w:rStyle w:val="C13"/>
          <w:rtl w:val="0"/>
        </w:rPr>
      </w:pPr>
      <w:r>
        <w:rPr>
          <w:rStyle w:val="C13"/>
          <w:rtl w:val="0"/>
        </w:rPr>
        <w:t>b) Odebrat a odeslat vzorek</w:t>
      </w:r>
    </w:p>
    <w:p>
      <w:pPr>
        <w:pStyle w:val="P30"/>
        <w:framePr w:w="3921" w:h="376" w:hRule="exact" w:wrap="none" w:vAnchor="page" w:hAnchor="margin" w:x="6800" w:y="125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9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32"/>
        <w:framePr w:w="10710" w:h="248" w:hRule="exact" w:wrap="none" w:vAnchor="page" w:hAnchor="margin" w:x="28" w:y="130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11.5.2026 5:53:07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vstupů pro tažné tratě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možné vady vstupů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Kontrolovat kvalitu vstupů, definovat vady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Obsluhovat manipulační mechanizmy a ohřívací pece pro vstupy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Seřizování, ošetřování a údržba tratí na výrobu drátů, dělicích, rovnacích, frézovacích a úpravárenských linek při výrobě tažených kovových materiálů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 xml:space="preserve">a) Spolupracovat při seřizování, ošetřování a  údržbě tažných tratí</w:t>
      </w:r>
    </w:p>
    <w:p>
      <w:pPr>
        <w:pStyle w:val="P28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Spolupracovat při seřizování, ošetřování a údržbě dělicích, rovnacích a úpravárenských linek</w:t>
      </w:r>
    </w:p>
    <w:p>
      <w:pPr>
        <w:pStyle w:val="P30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1"/>
        <w:rPr>
          <w:rStyle w:val="C11"/>
          <w:rtl w:val="0"/>
        </w:rPr>
      </w:pPr>
      <w:r>
        <w:rPr>
          <w:rStyle w:val="C11"/>
          <w:rtl w:val="0"/>
        </w:rPr>
        <w:t>c) Vést evidenci o průběhu tažení a o stavu zařízení</w:t>
      </w:r>
    </w:p>
    <w:p>
      <w:pPr>
        <w:pStyle w:val="P28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7"/>
        <w:rPr>
          <w:rStyle w:val="C13"/>
          <w:rtl w:val="0"/>
        </w:rPr>
      </w:pPr>
      <w:r>
        <w:rPr>
          <w:rStyle w:val="C13"/>
          <w:rtl w:val="0"/>
        </w:rPr>
        <w:t>d) Spolupracovat při výměně matric</w:t>
      </w:r>
    </w:p>
    <w:p>
      <w:pPr>
        <w:pStyle w:val="P30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kritéria (a) + c) + d)), nebo (b) + c) + d)).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Obsluha zařízení pro tažení, předehřívání a obsluha dalších zařízení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Obsluhovat předehřívací zařízení polotovarů před tažením</w:t>
      </w:r>
    </w:p>
    <w:p>
      <w:pPr>
        <w:pStyle w:val="P28"/>
        <w:framePr w:w="3921" w:h="607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b) Obsluhovat jednoduché a vícenásobné stroje a zařízení na tažení</w:t>
      </w:r>
    </w:p>
    <w:p>
      <w:pPr>
        <w:pStyle w:val="P30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2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06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32"/>
        <w:rPr>
          <w:rStyle w:val="C11"/>
          <w:rtl w:val="0"/>
        </w:rPr>
      </w:pPr>
      <w:r>
        <w:rPr>
          <w:rStyle w:val="C11"/>
          <w:rtl w:val="0"/>
        </w:rPr>
        <w:t>c) Nastavit základní parametry a provádět průběžnou kontrolu</w:t>
      </w:r>
    </w:p>
    <w:p>
      <w:pPr>
        <w:pStyle w:val="P28"/>
        <w:framePr w:w="3921" w:h="607" w:hRule="exact" w:wrap="none" w:vAnchor="page" w:hAnchor="margin" w:x="6800" w:y="106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3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12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39"/>
        <w:rPr>
          <w:rStyle w:val="C13"/>
          <w:rtl w:val="0"/>
        </w:rPr>
      </w:pPr>
      <w:r>
        <w:rPr>
          <w:rStyle w:val="C13"/>
          <w:rtl w:val="0"/>
        </w:rPr>
        <w:t>d) Obsluhovat úpravárenské linky a zařízení</w:t>
      </w:r>
    </w:p>
    <w:p>
      <w:pPr>
        <w:pStyle w:val="P30"/>
        <w:framePr w:w="3921" w:h="607" w:hRule="exact" w:wrap="none" w:vAnchor="page" w:hAnchor="margin" w:x="6800" w:y="112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3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2003"/>
        <w:rPr>
          <w:rStyle w:val="C23"/>
          <w:rtl w:val="0"/>
        </w:rPr>
      </w:pPr>
      <w:r>
        <w:rPr>
          <w:rStyle w:val="C23"/>
          <w:rtl w:val="0"/>
        </w:rPr>
        <w:t>Je třeba splnit kritéria (a) + b) + c)), nebo (a) + c) + d)).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11.5.2026 5:53:07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7392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hutník + střední vzdělání s maturitní zkouškou (v jiném oboru vzdělání) a alespoň 5 let odborné praxe v řídících činnostech v oblasti hutní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ze strojírenství nebo hutnictví a alespoň 5 let odborné praxe v řídících činnostech v oblasti tváření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tváření kovů a alespoň 5 let odborné praxe v řídících činnostech v oblasti hutní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11.5.2026 5:53:07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provést na provoze, kde se táhnou kovové profily.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až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6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0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9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11.5.2026 5:53:07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11.5.2026 5:53:07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