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3A7DE" Type="http://schemas.openxmlformats.org/officeDocument/2006/relationships/officeDocument" Target="/word/document.xml" /><Relationship Id="coreR10D3A7DE" Type="http://schemas.openxmlformats.org/package/2006/relationships/metadata/core-properties" Target="/docProps/core.xml" /><Relationship Id="customR10D3A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cukrářských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a prodej restauračních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Aranžování a úprava při servírování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jakosti cukrářských surovin, polotovarů a hotových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restauračních moučníků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slovní vyjádření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e). Kriterium d) pouze pokud je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pec a nastavit teplotu pece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vyjmout z pece</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Posoudit stupeň propečení výrobku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slovní vyjádření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Z kritérií c) a d) stačí splnit jedno, ostatní kritéria je třeba splnit všechna.</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a prodej restauračních moučníků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moučník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slovní vyjádření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Vystavovat nabídkový sortiment restauračních moučníků v souladu s estetickými principy a hygienickými předpisy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slovní vyjádření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Vyřizovat objednávky zákazníků, dodržovat zásady prodeje restauračních moučníků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slovní doplnění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Připravit vhodný balicí materiál, zabalit hotový moučník, označit jej a připravit k expedici</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Aranžování a úprava při servírování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Aranžovat nabídkový sortiment restauračních moučníků</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Připravit, ozdobit a servírovat restaurační moučník</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slovní vyjádření (soulad s estetickými pravidly)</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Zhodnotit estetickou úpravu před expedicí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Slovní vyjádření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jakosti cukrářských surovin, polotovarů a hotových výrobků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Kontrolovat kritické body při výrobě</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slovní vyjádření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slovní vyjádření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Slovní vyjádření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Obsluhovat stroje a zařízení v souladu se zásadami bezpečnosti práce</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Praktické předvedení</w:t>
      </w:r>
    </w:p>
    <w:p>
      <w:pPr>
        <w:pStyle w:val="P16"/>
        <w:framePr w:w="6710" w:h="607" w:hRule="exact" w:wrap="none" w:vAnchor="page" w:hAnchor="margin" w:x="45" w:y="9073"/>
        <w:rPr>
          <w:rStyle w:val="C3"/>
          <w:rtl w:val="0"/>
        </w:rPr>
      </w:pPr>
    </w:p>
    <w:p>
      <w:pPr>
        <w:pStyle w:val="P17"/>
        <w:framePr w:w="6658" w:h="480" w:hRule="exact" w:wrap="none" w:vAnchor="page" w:hAnchor="margin" w:x="71" w:y="9129"/>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9073"/>
        <w:rPr>
          <w:rStyle w:val="C3"/>
          <w:rtl w:val="0"/>
        </w:rPr>
      </w:pPr>
    </w:p>
    <w:p>
      <w:pPr>
        <w:pStyle w:val="P31"/>
        <w:framePr w:w="3839" w:h="480" w:hRule="exact" w:wrap="none" w:vAnchor="page" w:hAnchor="margin" w:x="6856" w:y="9129"/>
        <w:rPr>
          <w:rStyle w:val="C22"/>
          <w:rtl w:val="0"/>
        </w:rPr>
      </w:pPr>
      <w:r>
        <w:rPr>
          <w:rStyle w:val="C22"/>
          <w:rtl w:val="0"/>
        </w:rPr>
        <w:t>Praktické předvedení, sledování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c) Provést čištění a běžnou údržbu použitých strojů a zařízení</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Vedení provozní evidence při výrobě a prodeji cukrářských výrobků</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w:t>
      </w:r>
    </w:p>
    <w:p>
      <w:pPr>
        <w:pStyle w:val="P32"/>
        <w:framePr w:w="10710" w:h="248" w:hRule="exact" w:wrap="none" w:vAnchor="page" w:hAnchor="margin" w:x="28" w:y="12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(restauračního moučníku).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Oborovou skupinou gastronomie, hotelnictví a turismus při NÚOV - sekcí pro NSK a zástupci následujících organizací: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cukrář.</w:t>
      </w:r>
    </w:p>
    <w:p>
      <w:pPr>
        <w:pStyle w:val="P21"/>
        <w:framePr w:w="7654" w:h="331" w:hRule="exact" w:wrap="none" w:vAnchor="page" w:hAnchor="margin" w:x="28" w:y="15940"/>
        <w:rPr>
          <w:rStyle w:val="C16"/>
          <w:rtl w:val="0"/>
        </w:rPr>
      </w:pPr>
      <w:r>
        <w:rPr>
          <w:rStyle w:val="C16"/>
          <w:rtl w:val="0"/>
        </w:rPr>
        <w:t>Výroba restauračních moučníků, 27.7.2026 14:54:46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