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21C8FA" Type="http://schemas.openxmlformats.org/officeDocument/2006/relationships/officeDocument" Target="/word/document.xml" /><Relationship Id="coreR6221C8FA" Type="http://schemas.openxmlformats.org/package/2006/relationships/metadata/core-properties" Target="/docProps/core.xml" /><Relationship Id="customR6221C8F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Tavič/tavička (kód: 21-011-H)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ve slévárenství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na tavírně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Metalurgické procesy tavení kovů v tavících agregátech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vsázkových materiálů pro tavení a žáruvzdorné materiály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Metalurgické procesy při úpravě tekutých kovů v agregátech sekundární metalurgie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tavících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Rozlišení litých kovových materiálů a jejich hlavních vlastností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Odlévání do forem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Tavič/tavička, 8.9.2026 9:44:00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na tavírně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bezpečnost práce při tavení kovů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nutné osobní ochranné pomůcky taviče (OOPP)</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Demonstrovat použití OOPP</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s ústním vysvětlením</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bezpečnost při vázání břemen a při práci pod jeřábem</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Metalurgické procesy tavení kovů v tavících agregátech</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Popsat a předvést proces tavení kovů v tavicím agregátu (tavicí peci)</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 s ústním vysvětlením v provozním prostředí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Rozdělit tavicí agregáty a popsat a ukázat jejich hlavní části</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Praktické předvedení s ústním zdůvodněním</w:t>
      </w:r>
    </w:p>
    <w:p>
      <w:pPr>
        <w:pStyle w:val="P32"/>
        <w:framePr w:w="10710" w:h="248" w:hRule="exact" w:wrap="none" w:vAnchor="page" w:hAnchor="margin" w:x="28" w:y="7724"/>
        <w:rPr>
          <w:rStyle w:val="C23"/>
          <w:rtl w:val="0"/>
        </w:rPr>
      </w:pPr>
      <w:r>
        <w:rPr>
          <w:rStyle w:val="C23"/>
          <w:rtl w:val="0"/>
        </w:rPr>
        <w:t>Je třeba splnit obě kritéria.</w:t>
      </w:r>
    </w:p>
    <w:p>
      <w:pPr>
        <w:pStyle w:val="P23"/>
        <w:framePr w:w="10710" w:h="340" w:hRule="exact" w:wrap="none" w:vAnchor="page" w:hAnchor="margin" w:x="28" w:y="8160"/>
        <w:rPr>
          <w:rStyle w:val="C18"/>
          <w:rtl w:val="0"/>
        </w:rPr>
      </w:pPr>
      <w:r>
        <w:rPr>
          <w:rStyle w:val="C18"/>
          <w:rtl w:val="0"/>
        </w:rPr>
        <w:t>Volba vsázkových materiálů pro tavení a žáruvzdorné materiály</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Popsat žáruvzdorné materiály</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Ústní ověření na pracovišti</w:t>
      </w:r>
    </w:p>
    <w:p>
      <w:pPr>
        <w:pStyle w:val="P16"/>
        <w:framePr w:w="6710" w:h="376" w:hRule="exact" w:wrap="none" w:vAnchor="page" w:hAnchor="margin" w:x="45" w:y="9351"/>
        <w:rPr>
          <w:rStyle w:val="C3"/>
          <w:rtl w:val="0"/>
        </w:rPr>
      </w:pPr>
    </w:p>
    <w:p>
      <w:pPr>
        <w:pStyle w:val="P17"/>
        <w:framePr w:w="6658" w:h="249" w:hRule="exact" w:wrap="none" w:vAnchor="page" w:hAnchor="margin" w:x="71" w:y="9407"/>
        <w:rPr>
          <w:rStyle w:val="C13"/>
          <w:rtl w:val="0"/>
        </w:rPr>
      </w:pPr>
      <w:r>
        <w:rPr>
          <w:rStyle w:val="C13"/>
          <w:rtl w:val="0"/>
        </w:rPr>
        <w:t>b) Popsat druhy kovonosných vsázkových materiálů</w:t>
      </w:r>
    </w:p>
    <w:p>
      <w:pPr>
        <w:pStyle w:val="P30"/>
        <w:framePr w:w="3921" w:h="376" w:hRule="exact" w:wrap="none" w:vAnchor="page" w:hAnchor="margin" w:x="6800" w:y="9351"/>
        <w:rPr>
          <w:rStyle w:val="C3"/>
          <w:rtl w:val="0"/>
        </w:rPr>
      </w:pPr>
    </w:p>
    <w:p>
      <w:pPr>
        <w:pStyle w:val="P31"/>
        <w:framePr w:w="3839" w:h="249" w:hRule="exact" w:wrap="none" w:vAnchor="page" w:hAnchor="margin" w:x="6856" w:y="9407"/>
        <w:rPr>
          <w:rStyle w:val="C22"/>
          <w:rtl w:val="0"/>
        </w:rPr>
      </w:pPr>
      <w:r>
        <w:rPr>
          <w:rStyle w:val="C22"/>
          <w:rtl w:val="0"/>
        </w:rPr>
        <w:t>Ústní ověření na pracovišti</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c) Popsat druhy struskotvorných vsázkových materiálů</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Ústní ověření na pracovišti</w:t>
      </w:r>
    </w:p>
    <w:p>
      <w:pPr>
        <w:pStyle w:val="P16"/>
        <w:framePr w:w="6710" w:h="607" w:hRule="exact" w:wrap="none" w:vAnchor="page" w:hAnchor="margin" w:x="45" w:y="10104"/>
        <w:rPr>
          <w:rStyle w:val="C3"/>
          <w:rtl w:val="0"/>
        </w:rPr>
      </w:pPr>
    </w:p>
    <w:p>
      <w:pPr>
        <w:pStyle w:val="P17"/>
        <w:framePr w:w="6658" w:h="480" w:hRule="exact" w:wrap="none" w:vAnchor="page" w:hAnchor="margin" w:x="71" w:y="10160"/>
        <w:rPr>
          <w:rStyle w:val="C13"/>
          <w:rtl w:val="0"/>
        </w:rPr>
      </w:pPr>
      <w:r>
        <w:rPr>
          <w:rStyle w:val="C13"/>
          <w:rtl w:val="0"/>
        </w:rPr>
        <w:t>d) Určit a ukázat vsázkové komponenty pro výrobu neželezných kovů (na bázi Al a Cu, Zn)</w:t>
      </w:r>
    </w:p>
    <w:p>
      <w:pPr>
        <w:pStyle w:val="P30"/>
        <w:framePr w:w="3921" w:h="607" w:hRule="exact" w:wrap="none" w:vAnchor="page" w:hAnchor="margin" w:x="6800" w:y="10104"/>
        <w:rPr>
          <w:rStyle w:val="C3"/>
          <w:rtl w:val="0"/>
        </w:rPr>
      </w:pPr>
    </w:p>
    <w:p>
      <w:pPr>
        <w:pStyle w:val="P31"/>
        <w:framePr w:w="3839" w:h="480" w:hRule="exact" w:wrap="none" w:vAnchor="page" w:hAnchor="margin" w:x="6856" w:y="10160"/>
        <w:rPr>
          <w:rStyle w:val="C22"/>
          <w:rtl w:val="0"/>
        </w:rPr>
      </w:pPr>
      <w:r>
        <w:rPr>
          <w:rStyle w:val="C22"/>
          <w:rtl w:val="0"/>
        </w:rPr>
        <w:t>Praktické předvedení s ústním zdůvodněním</w:t>
      </w:r>
    </w:p>
    <w:p>
      <w:pPr>
        <w:pStyle w:val="P32"/>
        <w:framePr w:w="10710" w:h="248" w:hRule="exact" w:wrap="none" w:vAnchor="page" w:hAnchor="margin" w:x="28" w:y="10824"/>
        <w:rPr>
          <w:rStyle w:val="C23"/>
          <w:rtl w:val="0"/>
        </w:rPr>
      </w:pPr>
      <w:r>
        <w:rPr>
          <w:rStyle w:val="C23"/>
          <w:rtl w:val="0"/>
        </w:rPr>
        <w:t>Je třeba splnit všechna kritéria.</w:t>
      </w:r>
    </w:p>
    <w:p>
      <w:pPr>
        <w:pStyle w:val="P23"/>
        <w:framePr w:w="10710" w:h="340" w:hRule="exact" w:wrap="none" w:vAnchor="page" w:hAnchor="margin" w:x="28" w:y="11260"/>
        <w:rPr>
          <w:rStyle w:val="C18"/>
          <w:rtl w:val="0"/>
        </w:rPr>
      </w:pPr>
      <w:r>
        <w:rPr>
          <w:rStyle w:val="C18"/>
          <w:rtl w:val="0"/>
        </w:rPr>
        <w:t>Metalurgické procesy při úpravě tekutých kovů v agregátech sekundární metalurgie</w:t>
      </w:r>
    </w:p>
    <w:p>
      <w:pPr>
        <w:pStyle w:val="P24"/>
        <w:framePr w:w="6713" w:h="376" w:hRule="exact" w:wrap="none" w:vAnchor="page" w:hAnchor="margin" w:x="45" w:y="11699"/>
        <w:rPr>
          <w:rStyle w:val="C3"/>
          <w:rtl w:val="0"/>
        </w:rPr>
      </w:pPr>
    </w:p>
    <w:p>
      <w:pPr>
        <w:pStyle w:val="P25"/>
        <w:framePr w:w="6661" w:h="249" w:hRule="exact" w:wrap="none" w:vAnchor="page" w:hAnchor="margin" w:x="71" w:y="11770"/>
        <w:rPr>
          <w:rStyle w:val="C19"/>
          <w:rtl w:val="0"/>
        </w:rPr>
      </w:pPr>
      <w:r>
        <w:rPr>
          <w:rStyle w:val="C19"/>
          <w:rtl w:val="0"/>
        </w:rPr>
        <w:t>Kritéria hodnocení</w:t>
      </w:r>
    </w:p>
    <w:p>
      <w:pPr>
        <w:pStyle w:val="P26"/>
        <w:framePr w:w="3918" w:h="376" w:hRule="exact" w:wrap="none" w:vAnchor="page" w:hAnchor="margin" w:x="6803" w:y="11699"/>
        <w:rPr>
          <w:rStyle w:val="C3"/>
          <w:rtl w:val="0"/>
        </w:rPr>
      </w:pPr>
    </w:p>
    <w:p>
      <w:pPr>
        <w:pStyle w:val="P27"/>
        <w:framePr w:w="3836" w:h="249" w:hRule="exact" w:wrap="none" w:vAnchor="page" w:hAnchor="margin" w:x="6859" w:y="11770"/>
        <w:rPr>
          <w:rStyle w:val="C20"/>
          <w:rtl w:val="0"/>
        </w:rPr>
      </w:pPr>
      <w:r>
        <w:rPr>
          <w:rStyle w:val="C20"/>
          <w:rtl w:val="0"/>
        </w:rPr>
        <w:t>Způsoby ověření</w:t>
      </w:r>
    </w:p>
    <w:p>
      <w:pPr>
        <w:pStyle w:val="P12"/>
        <w:framePr w:w="6710" w:h="607" w:hRule="exact" w:wrap="none" w:vAnchor="page" w:hAnchor="margin" w:x="45" w:y="12075"/>
        <w:rPr>
          <w:rStyle w:val="C3"/>
          <w:rtl w:val="0"/>
        </w:rPr>
      </w:pPr>
    </w:p>
    <w:p>
      <w:pPr>
        <w:pStyle w:val="P13"/>
        <w:framePr w:w="6658" w:h="480" w:hRule="exact" w:wrap="none" w:vAnchor="page" w:hAnchor="margin" w:x="71" w:y="12131"/>
        <w:rPr>
          <w:rStyle w:val="C11"/>
          <w:rtl w:val="0"/>
        </w:rPr>
      </w:pPr>
      <w:r>
        <w:rPr>
          <w:rStyle w:val="C11"/>
          <w:rtl w:val="0"/>
        </w:rPr>
        <w:t>a) Popsat a předvést metalurgii v licí pánvi</w:t>
      </w:r>
    </w:p>
    <w:p>
      <w:pPr>
        <w:pStyle w:val="P28"/>
        <w:framePr w:w="3921" w:h="607" w:hRule="exact" w:wrap="none" w:vAnchor="page" w:hAnchor="margin" w:x="6800" w:y="12075"/>
        <w:rPr>
          <w:rStyle w:val="C3"/>
          <w:rtl w:val="0"/>
        </w:rPr>
      </w:pPr>
    </w:p>
    <w:p>
      <w:pPr>
        <w:pStyle w:val="P29"/>
        <w:framePr w:w="3839" w:h="480" w:hRule="exact" w:wrap="none" w:vAnchor="page" w:hAnchor="margin" w:x="6856" w:y="12131"/>
        <w:rPr>
          <w:rStyle w:val="C21"/>
          <w:rtl w:val="0"/>
        </w:rPr>
      </w:pPr>
      <w:r>
        <w:rPr>
          <w:rStyle w:val="C21"/>
          <w:rtl w:val="0"/>
        </w:rPr>
        <w:t>Praktické předvedení s ústním vysvětlením v provozním nebo simulovaném prostředí</w:t>
      </w:r>
    </w:p>
    <w:p>
      <w:pPr>
        <w:pStyle w:val="P16"/>
        <w:framePr w:w="6710" w:h="607" w:hRule="exact" w:wrap="none" w:vAnchor="page" w:hAnchor="margin" w:x="45" w:y="12682"/>
        <w:rPr>
          <w:rStyle w:val="C3"/>
          <w:rtl w:val="0"/>
        </w:rPr>
      </w:pPr>
    </w:p>
    <w:p>
      <w:pPr>
        <w:pStyle w:val="P17"/>
        <w:framePr w:w="6658" w:h="480" w:hRule="exact" w:wrap="none" w:vAnchor="page" w:hAnchor="margin" w:x="71" w:y="12738"/>
        <w:rPr>
          <w:rStyle w:val="C13"/>
          <w:rtl w:val="0"/>
        </w:rPr>
      </w:pPr>
      <w:r>
        <w:rPr>
          <w:rStyle w:val="C13"/>
          <w:rtl w:val="0"/>
        </w:rPr>
        <w:t>b) Popsat a předvést metalurgii v předpecích</w:t>
      </w:r>
    </w:p>
    <w:p>
      <w:pPr>
        <w:pStyle w:val="P30"/>
        <w:framePr w:w="3921" w:h="607" w:hRule="exact" w:wrap="none" w:vAnchor="page" w:hAnchor="margin" w:x="6800" w:y="12682"/>
        <w:rPr>
          <w:rStyle w:val="C3"/>
          <w:rtl w:val="0"/>
        </w:rPr>
      </w:pPr>
    </w:p>
    <w:p>
      <w:pPr>
        <w:pStyle w:val="P31"/>
        <w:framePr w:w="3839" w:h="480" w:hRule="exact" w:wrap="none" w:vAnchor="page" w:hAnchor="margin" w:x="6856" w:y="12738"/>
        <w:rPr>
          <w:rStyle w:val="C22"/>
          <w:rtl w:val="0"/>
        </w:rPr>
      </w:pPr>
      <w:r>
        <w:rPr>
          <w:rStyle w:val="C22"/>
          <w:rtl w:val="0"/>
        </w:rPr>
        <w:t>Praktické předvedení s ústním vysvětlením v provozním nebo simulovaném prostředí</w:t>
      </w:r>
    </w:p>
    <w:p>
      <w:pPr>
        <w:pStyle w:val="P32"/>
        <w:framePr w:w="10710" w:h="248" w:hRule="exact" w:wrap="none" w:vAnchor="page" w:hAnchor="margin" w:x="28" w:y="13402"/>
        <w:rPr>
          <w:rStyle w:val="C23"/>
          <w:rtl w:val="0"/>
        </w:rPr>
      </w:pPr>
      <w:r>
        <w:rPr>
          <w:rStyle w:val="C23"/>
          <w:rtl w:val="0"/>
        </w:rPr>
        <w:t>Je třeba splnit obě kritéria.</w:t>
      </w:r>
    </w:p>
    <w:p>
      <w:pPr>
        <w:pStyle w:val="P23"/>
        <w:framePr w:w="10710" w:h="340" w:hRule="exact" w:wrap="none" w:vAnchor="page" w:hAnchor="margin" w:x="28" w:y="13838"/>
        <w:rPr>
          <w:rStyle w:val="C18"/>
          <w:rtl w:val="0"/>
        </w:rPr>
      </w:pPr>
      <w:r>
        <w:rPr>
          <w:rStyle w:val="C18"/>
          <w:rtl w:val="0"/>
        </w:rPr>
        <w:t>Obsluha tavících zařízení</w:t>
      </w:r>
    </w:p>
    <w:p>
      <w:pPr>
        <w:pStyle w:val="P24"/>
        <w:framePr w:w="6713" w:h="376" w:hRule="exact" w:wrap="none" w:vAnchor="page" w:hAnchor="margin" w:x="45" w:y="14277"/>
        <w:rPr>
          <w:rStyle w:val="C3"/>
          <w:rtl w:val="0"/>
        </w:rPr>
      </w:pPr>
    </w:p>
    <w:p>
      <w:pPr>
        <w:pStyle w:val="P25"/>
        <w:framePr w:w="6661" w:h="249" w:hRule="exact" w:wrap="none" w:vAnchor="page" w:hAnchor="margin" w:x="71" w:y="14348"/>
        <w:rPr>
          <w:rStyle w:val="C19"/>
          <w:rtl w:val="0"/>
        </w:rPr>
      </w:pPr>
      <w:r>
        <w:rPr>
          <w:rStyle w:val="C19"/>
          <w:rtl w:val="0"/>
        </w:rPr>
        <w:t>Kritéria hodnocení</w:t>
      </w:r>
    </w:p>
    <w:p>
      <w:pPr>
        <w:pStyle w:val="P26"/>
        <w:framePr w:w="3918" w:h="376" w:hRule="exact" w:wrap="none" w:vAnchor="page" w:hAnchor="margin" w:x="6803" w:y="14277"/>
        <w:rPr>
          <w:rStyle w:val="C3"/>
          <w:rtl w:val="0"/>
        </w:rPr>
      </w:pPr>
    </w:p>
    <w:p>
      <w:pPr>
        <w:pStyle w:val="P27"/>
        <w:framePr w:w="3836" w:h="249" w:hRule="exact" w:wrap="none" w:vAnchor="page" w:hAnchor="margin" w:x="6859" w:y="14348"/>
        <w:rPr>
          <w:rStyle w:val="C20"/>
          <w:rtl w:val="0"/>
        </w:rPr>
      </w:pPr>
      <w:r>
        <w:rPr>
          <w:rStyle w:val="C20"/>
          <w:rtl w:val="0"/>
        </w:rPr>
        <w:t>Způsoby ověření</w:t>
      </w:r>
    </w:p>
    <w:p>
      <w:pPr>
        <w:pStyle w:val="P12"/>
        <w:framePr w:w="6710" w:h="607" w:hRule="exact" w:wrap="none" w:vAnchor="page" w:hAnchor="margin" w:x="45" w:y="14653"/>
        <w:rPr>
          <w:rStyle w:val="C3"/>
          <w:rtl w:val="0"/>
        </w:rPr>
      </w:pPr>
    </w:p>
    <w:p>
      <w:pPr>
        <w:pStyle w:val="P13"/>
        <w:framePr w:w="6658" w:h="480" w:hRule="exact" w:wrap="none" w:vAnchor="page" w:hAnchor="margin" w:x="71" w:y="14709"/>
        <w:rPr>
          <w:rStyle w:val="C11"/>
          <w:rtl w:val="0"/>
        </w:rPr>
      </w:pPr>
      <w:r>
        <w:rPr>
          <w:rStyle w:val="C11"/>
          <w:rtl w:val="0"/>
        </w:rPr>
        <w:t>a) Provádět obsluhu tavicí pece</w:t>
      </w:r>
    </w:p>
    <w:p>
      <w:pPr>
        <w:pStyle w:val="P28"/>
        <w:framePr w:w="3921" w:h="607" w:hRule="exact" w:wrap="none" w:vAnchor="page" w:hAnchor="margin" w:x="6800" w:y="14653"/>
        <w:rPr>
          <w:rStyle w:val="C3"/>
          <w:rtl w:val="0"/>
        </w:rPr>
      </w:pPr>
    </w:p>
    <w:p>
      <w:pPr>
        <w:pStyle w:val="P29"/>
        <w:framePr w:w="3839" w:h="480" w:hRule="exact" w:wrap="none" w:vAnchor="page" w:hAnchor="margin" w:x="6856" w:y="14709"/>
        <w:rPr>
          <w:rStyle w:val="C21"/>
          <w:rtl w:val="0"/>
        </w:rPr>
      </w:pPr>
      <w:r>
        <w:rPr>
          <w:rStyle w:val="C21"/>
          <w:rtl w:val="0"/>
        </w:rPr>
        <w:t>Praktické předvedení u tavící pece s ústním zdůvodněním</w:t>
      </w:r>
    </w:p>
    <w:p>
      <w:pPr>
        <w:pStyle w:val="P32"/>
        <w:framePr w:w="10710" w:h="248" w:hRule="exact" w:wrap="none" w:vAnchor="page" w:hAnchor="margin" w:x="28" w:y="1537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Tavič/tavička, 8.9.2026 9:44:00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Rozlišení litých kovových materiálů a jejich hlavních vlastností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litin a vysvětlit jejich vlastnosti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druhy oceli a vysvětlit jejich vlastnosti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druhy neželezných kovů a vysvětlit jejich vlastnosti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Odlévání do forem</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Vyjmenovat způsoby odlévání</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Popsat odlévání do pískových a skořepinových forem</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Ústní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Odlít kov do formy</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s ústním vysvětlením</w:t>
      </w:r>
    </w:p>
    <w:p>
      <w:pPr>
        <w:pStyle w:val="P32"/>
        <w:framePr w:w="10710" w:h="248" w:hRule="exact" w:wrap="none" w:vAnchor="page" w:hAnchor="margin" w:x="28" w:y="6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Tavič/tavička, 8.9.2026 9:44:00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https://www.nsp.cz/jednotka-prace/tavic#zdravotni-zpusobilost).</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sdělí a nejpozději spolu s pozvánkou zašle uchazeči výčet materiálního vybavení autorizované osoby, na kterém zkouška proběhne, a dále sdělí aspekty, které budou sledovány při výkonu činností a při nakládání s materiálem.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variant, které umožňuje tento hodnoticí standard a podmínky autorizované osoby, si uchazeč zvolí tu, která nejvíce odpovídá jeho potřebám a zkušenostem:</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alternativně může být zkouška vykonána ve slévárně, která disponuje tavicí pecí a alespoň jednou z následujících technologií:</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Kokilové lití</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Tlakové lití</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Lití do písku.</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zvolené variantě uchazeč informuje autorizovanou osobu, a to nejpozději v termínu, který uvede autorizovaná osoba v pozvánce.</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8768"/>
        <w:rPr>
          <w:rStyle w:val="C3"/>
          <w:rtl w:val="0"/>
        </w:rPr>
      </w:pPr>
    </w:p>
    <w:p>
      <w:pPr>
        <w:pStyle w:val="P35"/>
        <w:framePr w:w="10710" w:h="340" w:hRule="exact" w:wrap="none" w:vAnchor="page" w:hAnchor="margin" w:x="28" w:y="8768"/>
        <w:rPr>
          <w:rStyle w:val="C25"/>
          <w:rtl w:val="0"/>
        </w:rPr>
      </w:pPr>
      <w:r>
        <w:rPr>
          <w:rStyle w:val="C25"/>
          <w:rtl w:val="0"/>
        </w:rPr>
        <w:t>Výsledné hodnocení</w:t>
      </w:r>
    </w:p>
    <w:p>
      <w:pPr>
        <w:keepNext w:val="0"/>
        <w:keepLines w:val="0"/>
        <w:framePr w:w="10766" w:h="1497" w:hRule="exact" w:wrap="none" w:vAnchor="page" w:hAnchor="margin" w:x="0" w:y="9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832"/>
        <w:rPr>
          <w:rStyle w:val="C3"/>
          <w:rtl w:val="0"/>
        </w:rPr>
      </w:pPr>
    </w:p>
    <w:p>
      <w:pPr>
        <w:pStyle w:val="P35"/>
        <w:framePr w:w="10710" w:h="340" w:hRule="exact" w:wrap="none" w:vAnchor="page" w:hAnchor="margin" w:x="28" w:y="10832"/>
        <w:rPr>
          <w:rStyle w:val="C25"/>
          <w:rtl w:val="0"/>
        </w:rPr>
      </w:pPr>
      <w:r>
        <w:rPr>
          <w:rStyle w:val="C25"/>
          <w:rtl w:val="0"/>
        </w:rPr>
        <w:t>Počet zkoušejících</w:t>
      </w:r>
    </w:p>
    <w:p>
      <w:pPr>
        <w:keepNext w:val="0"/>
        <w:keepLines w:val="0"/>
        <w:framePr w:w="10766" w:h="1271" w:hRule="exact" w:wrap="none" w:vAnchor="page" w:hAnchor="margin" w:x="0" w:y="11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Tavič/tavička, 8.9.2026 9:44:00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slévač a alespoň 5 let odborné praxe v pozicích řízení výroby slévárny. </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slévač nebo střední vzdělání s maturitní zkouškou v oboru hutnictví nebo strojírenství a alespoň 5 let odborné praxe v řídicích pozicích ve slévárenské výrobě, nebo ve funkci učitele praktického vyučování v oblasti slévárenství nebo hutnictví.</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hutnictví nebo slévárenství a alespoň 5 let odborné praxe v oblasti slévárenské výroby, nebo ve funkci učitele praktického vyučování v oblasti slévárenství nebo hutnictví.</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Tavič/tavička, 8.9.2026 9:44:00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nábytkem a psacími potřebami</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-Tavicí pec</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-Žárovzdorné matriály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-Kovonosné vsázkové materiály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-Struskotvorné materiály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-Vsázkové materiály Cu, Al, Zn slitin</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-Licí pánev</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-Předpecí</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-Tekutý kov</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třeba vykonat ve slévárně, která disponuje tavicí pecí a alespoň jednou z následujících technologií:</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Kokilové lití</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Tlakové lití</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Lití do písku</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388"/>
        <w:rPr>
          <w:rStyle w:val="C3"/>
          <w:rtl w:val="0"/>
        </w:rPr>
      </w:pPr>
    </w:p>
    <w:p>
      <w:pPr>
        <w:pStyle w:val="P35"/>
        <w:framePr w:w="10710" w:h="340" w:hRule="exact" w:wrap="none" w:vAnchor="page" w:hAnchor="margin" w:x="28" w:y="9388"/>
        <w:rPr>
          <w:rStyle w:val="C25"/>
          <w:rtl w:val="0"/>
        </w:rPr>
      </w:pPr>
      <w:r>
        <w:rPr>
          <w:rStyle w:val="C25"/>
          <w:rtl w:val="0"/>
        </w:rPr>
        <w:t>Doba přípravy na zkoušku</w:t>
      </w:r>
    </w:p>
    <w:p>
      <w:pPr>
        <w:keepNext w:val="0"/>
        <w:keepLines w:val="0"/>
        <w:framePr w:w="10766" w:h="806" w:hRule="exact" w:wrap="none" w:vAnchor="page" w:hAnchor="margin" w:x="0" w:y="97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0761"/>
        <w:rPr>
          <w:rStyle w:val="C3"/>
          <w:rtl w:val="0"/>
        </w:rPr>
      </w:pPr>
    </w:p>
    <w:p>
      <w:pPr>
        <w:pStyle w:val="P35"/>
        <w:framePr w:w="10710" w:h="340" w:hRule="exact" w:wrap="none" w:vAnchor="page" w:hAnchor="margin" w:x="28" w:y="10761"/>
        <w:rPr>
          <w:rStyle w:val="C25"/>
          <w:rtl w:val="0"/>
        </w:rPr>
      </w:pPr>
      <w:r>
        <w:rPr>
          <w:rStyle w:val="C25"/>
          <w:rtl w:val="0"/>
        </w:rPr>
        <w:t>Doba pro vykonání zkoušky</w:t>
      </w:r>
    </w:p>
    <w:p>
      <w:pPr>
        <w:keepNext w:val="0"/>
        <w:keepLines w:val="0"/>
        <w:framePr w:w="10766" w:h="1036" w:hRule="exact" w:wrap="none" w:vAnchor="page" w:hAnchor="margin" w:x="0" w:y="111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je 5 až 7 hodin (1 až 2 hodiny pro část teoretickou a 4 až 5 hodin pro část praktickou) bez času na přestávky a na přípravu (hodinou se rozumí 60 minut). Zkouška může být rozložena do více dnů.</w:t>
      </w:r>
    </w:p>
    <w:p>
      <w:pPr>
        <w:pStyle w:val="P21"/>
        <w:framePr w:w="7654" w:h="331" w:hRule="exact" w:wrap="none" w:vAnchor="page" w:hAnchor="margin" w:x="28" w:y="15940"/>
        <w:rPr>
          <w:rStyle w:val="C16"/>
          <w:rtl w:val="0"/>
        </w:rPr>
      </w:pPr>
      <w:r>
        <w:rPr>
          <w:rStyle w:val="C16"/>
          <w:rtl w:val="0"/>
        </w:rPr>
        <w:t>Tavič/tavička, 8.9.2026 9:44:00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střední průmyslová škola a gymnázium</w:t>
      </w:r>
    </w:p>
    <w:p>
      <w:pPr>
        <w:pStyle w:val="P21"/>
        <w:framePr w:w="7654" w:h="331" w:hRule="exact" w:wrap="none" w:vAnchor="page" w:hAnchor="margin" w:x="28" w:y="15940"/>
        <w:rPr>
          <w:rStyle w:val="C16"/>
          <w:rtl w:val="0"/>
        </w:rPr>
      </w:pPr>
      <w:r>
        <w:rPr>
          <w:rStyle w:val="C16"/>
          <w:rtl w:val="0"/>
        </w:rPr>
        <w:t>Tavič/tavička, 8.9.2026 9:44:00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A7EB1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D4928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