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E2928" Type="http://schemas.openxmlformats.org/officeDocument/2006/relationships/officeDocument" Target="/word/document.xml" /><Relationship Id="coreR403E2928" Type="http://schemas.openxmlformats.org/package/2006/relationships/metadata/core-properties" Target="/docProps/core.xml" /><Relationship Id="customR403E2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dokumentaci pro provádění montážních sklenářských prací na stavbě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při manipulaci se sklem, dřevěnými, kovovými nebo plastovými profilovanými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pracovního postupu a volba technologických podmínek při zasklívání stavebních konstrukcí, prosklených stěn, výkladců a vitrín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tabulového skla, dřevěných a kovových materiálů při provádění sklenářských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Řezání tabulového skla a skla s drátěnou vložkou, řezání a zabrušování zrcadel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řezání a úprava dřevěných a kovových dílů při provádění sklenářských prací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výplní ze skla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Řezání, zabrušování a vrtání skel a zrcadel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Zasklívání oken a dveří, osazování izolačních dvojskel a trojskel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Osazování, zaklínování, tmelení a upevňování lištami tabulového skla do dřevěných, kovových nebo plastových rámů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Sestavování a montáž přepážek z tvrzeného bezpečnostního skla, včetně montáže kování; zasklívání výkladců a vitrín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Zasklívání střešních a jiných stavebních konstrukcí bezpečnostním nebo drátem vyztuženým sklem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Montáž prosklených stěn s profilovaným sklem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Zasklívání speciálních druhů skel (s drátěnou vložkou, vrstvených a bezpečnostních) do stavebních konstrukcí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dvojskel a trojskel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02.02.2009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24.10.2026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24.10.2026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24.10.2026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