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07EA88" Type="http://schemas.openxmlformats.org/officeDocument/2006/relationships/officeDocument" Target="/word/document.xml" /><Relationship Id="coreR7A07EA88" Type="http://schemas.openxmlformats.org/package/2006/relationships/metadata/core-properties" Target="/docProps/core.xml" /><Relationship Id="customR7A07EA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sukní, halenek a šatů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sukní, halenek a šatů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sukní, halenek a šatů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sukní, halenek a šatů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sukní, halenek a šatů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sukní, halenek a šatů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sukní, halenek a šatů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sukní, halenek a šatů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sukní, halenek a šatů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sukní, halenek a šatů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sukní, halenek a šatů, 20.10.2026 9:52:07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sestaveny v jeden proces (v technologické návaznosti jednotlivých činností) – uchazeči je zadáno zhotovení střihu konkrétních oděvů (buď sukně a halenky nebo šatů) pro konkrétní zákaznici (tzn. na konkrétní postavu), nastříhání dílů (z vrchového materiálu) a zhotovení tohoto oděvu.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sukně vypracována do pasového límce z vrchového materiálu, bude mít rozparek zapínaný na zdrhovadlo, zadní díl bude vypracován se středovým švem a nákrytovým rozparkem. Halenka bude polopřiléhavá, s límcem nebo stojáčkem, přední díl zapínaný středem na knoflíky, rukávy budou hlavicové jednodílné. Šaty budou v pase přestřižené, živůtek s límcem nebo stojáčkem, přední díl zapínaný středem na knoflíky, rukávy budou hlavicové jednodílné, zadní díl sukňové části bude vypracován se středovým švem a nákrytovým rozparkem, v levém bočním švu bude rozparek zapínaný na zdrhovadlo. Další detaily jsou volitelné.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halenku a sukni nebo šaty,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podšívku, kapsový a výztužný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odborná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0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sukní, halenek a šatů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sukní, halenek a šatů, 20.10.2026 9:52:07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sukní, halenek a šatů, 20.10.2026 9:52:07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