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svg" ContentType="image/svg+xml"/>
  <Default Extension="png" ContentType="image/png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docProps/core.xml" ContentType="application/vnd.openxmlformats-package.core-properties+xml"/>
  <Override PartName="/docProps/custom.xml" ContentType="application/vnd.openxmlformats-officedocument.custom-properties+xml"/>
</Types>
</file>

<file path=_rels/.rels>&#65279;<?xml version="1.0" encoding="utf-8"?><Relationships xmlns="http://schemas.openxmlformats.org/package/2006/relationships"><Relationship Id="R55BEFDE9" Type="http://schemas.openxmlformats.org/officeDocument/2006/relationships/officeDocument" Target="/word/document.xml" /><Relationship Id="coreR55BEFDE9" Type="http://schemas.openxmlformats.org/package/2006/relationships/metadata/core-properties" Target="/docProps/core.xml" /><Relationship Id="customR55BEFDE9" Type="http://schemas.openxmlformats.org/officeDocument/2006/relationships/custom-properties" Target="/docProps/custom.xml" /></Relationships>
</file>

<file path=word/document.xml><?xml version="1.0" encoding="utf-8"?>
<w:document xmlns:w="http://schemas.openxmlformats.org/wordprocessingml/2006/main" xmlns:wps="http://schemas.microsoft.com/office/word/2010/wordprocessingShape" xmlns:mc="http://schemas.openxmlformats.org/markup-compatibility/2006" xmlns:w10="urn:schemas-microsoft-com:office:word" xmlns:v="urn:schemas-microsoft-com:vml" xmlns:wp14="http://schemas.microsoft.com/office/word/2010/wordprocessingDrawing" mc:Ignorable="wp14">
  <w:background w:color="FFFFFF"/>
  <w:body>
    <w:p>
      <w:pPr>
        <w:pStyle w:val="P1"/>
        <w:framePr w:w="3240" w:h="794" w:hRule="exact" w:wrap="none" w:vAnchor="page" w:hAnchor="margin" w:x="7490" w:y="720"/>
        <w:rPr>
          <w:rStyle w:val="C4"/>
          <w:rtl w:val="0"/>
        </w:rPr>
      </w:pPr>
      <w:r>
        <w:rPr>
          <w:rStyle w:val="C4"/>
          <w:rtl w:val="0"/>
        </w:rPr>
        <w:t>Další informace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1" name="Picture 1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Picture 1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2" name="Picture 2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" name="Picture 2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4"/>
        <w:framePr w:w="10710" w:h="1134" w:hRule="exact" w:wrap="none" w:vAnchor="page" w:hAnchor="margin" w:x="28" w:y="2154"/>
        <w:rPr>
          <w:rStyle w:val="C5"/>
          <w:rtl w:val="0"/>
        </w:rPr>
      </w:pPr>
      <w:r>
        <w:rPr>
          <w:rStyle w:val="C5"/>
          <w:rtl w:val="0"/>
        </w:rPr>
        <w:t>Výrobce/výrobkyně pánských obleků (kód: 31-006-H)</w:t>
      </w:r>
    </w:p>
    <w:p>
      <w:pPr>
        <w:pStyle w:val="P5"/>
        <w:framePr w:w="4026" w:h="248" w:hRule="exact" w:wrap="none" w:vAnchor="page" w:hAnchor="margin" w:x="28" w:y="3288"/>
        <w:rPr>
          <w:rStyle w:val="C6"/>
          <w:rtl w:val="0"/>
        </w:rPr>
      </w:pPr>
      <w:r>
        <w:rPr>
          <w:rStyle w:val="C6"/>
          <w:rtl w:val="0"/>
        </w:rPr>
        <w:t>Autorizující orgán:</w:t>
      </w:r>
    </w:p>
    <w:p>
      <w:pPr>
        <w:pStyle w:val="P6"/>
        <w:framePr w:w="6628" w:h="248" w:hRule="exact" w:wrap="none" w:vAnchor="page" w:hAnchor="margin" w:x="4110" w:y="3288"/>
        <w:rPr>
          <w:rStyle w:val="C7"/>
          <w:rtl w:val="0"/>
        </w:rPr>
      </w:pPr>
      <w:r>
        <w:rPr>
          <w:rStyle w:val="C7"/>
          <w:rtl w:val="0"/>
        </w:rPr>
        <w:t>Ministerstvo průmyslu a obchodu</w:t>
      </w:r>
    </w:p>
    <w:p>
      <w:pPr>
        <w:pStyle w:val="P5"/>
        <w:framePr w:w="4026" w:h="248" w:hRule="exact" w:wrap="none" w:vAnchor="page" w:hAnchor="margin" w:x="28" w:y="3536"/>
        <w:rPr>
          <w:rStyle w:val="C6"/>
          <w:rtl w:val="0"/>
        </w:rPr>
      </w:pPr>
      <w:r>
        <w:rPr>
          <w:rStyle w:val="C6"/>
          <w:rtl w:val="0"/>
        </w:rPr>
        <w:t>Skupina oborů:</w:t>
      </w:r>
    </w:p>
    <w:p>
      <w:pPr>
        <w:pStyle w:val="P6"/>
        <w:framePr w:w="6628" w:h="248" w:hRule="exact" w:wrap="none" w:vAnchor="page" w:hAnchor="margin" w:x="4110" w:y="3536"/>
        <w:rPr>
          <w:rStyle w:val="C7"/>
          <w:rtl w:val="0"/>
        </w:rPr>
      </w:pPr>
      <w:r>
        <w:rPr>
          <w:rStyle w:val="C7"/>
          <w:rtl w:val="0"/>
        </w:rPr>
        <w:t>Textilní výroba a oděvnictví (kód: 31)</w:t>
      </w:r>
    </w:p>
    <w:p>
      <w:pPr>
        <w:pStyle w:val="P5"/>
        <w:framePr w:w="4026" w:h="248" w:hRule="exact" w:wrap="none" w:vAnchor="page" w:hAnchor="margin" w:x="28" w:y="3784"/>
        <w:rPr>
          <w:rStyle w:val="C6"/>
          <w:rtl w:val="0"/>
        </w:rPr>
      </w:pPr>
      <w:r>
        <w:rPr>
          <w:rStyle w:val="C6"/>
          <w:rtl w:val="0"/>
        </w:rPr>
        <w:t>Týká se povolání:</w:t>
      </w:r>
    </w:p>
    <w:p>
      <w:pPr>
        <w:pStyle w:val="P6"/>
        <w:framePr w:w="6628" w:h="248" w:hRule="exact" w:wrap="none" w:vAnchor="page" w:hAnchor="margin" w:x="4110" w:y="3784"/>
        <w:rPr>
          <w:rStyle w:val="C7"/>
          <w:rtl w:val="0"/>
        </w:rPr>
      </w:pPr>
      <w:r>
        <w:rPr>
          <w:rStyle w:val="C7"/>
          <w:rtl w:val="0"/>
        </w:rPr>
        <w:t>Výrobce pánských obleků</w:t>
      </w:r>
    </w:p>
    <w:p>
      <w:pPr>
        <w:pStyle w:val="P5"/>
        <w:framePr w:w="4026" w:h="248" w:hRule="exact" w:wrap="none" w:vAnchor="page" w:hAnchor="margin" w:x="28" w:y="4032"/>
        <w:rPr>
          <w:rStyle w:val="C6"/>
          <w:rtl w:val="0"/>
        </w:rPr>
      </w:pPr>
      <w:r>
        <w:rPr>
          <w:rStyle w:val="C6"/>
          <w:rtl w:val="0"/>
        </w:rPr>
        <w:t>Kvalifikační úroveň NSK - EQF:</w:t>
      </w:r>
    </w:p>
    <w:p>
      <w:pPr>
        <w:pStyle w:val="P6"/>
        <w:framePr w:w="6628" w:h="248" w:hRule="exact" w:wrap="none" w:vAnchor="page" w:hAnchor="margin" w:x="4110" w:y="4032"/>
        <w:rPr>
          <w:rStyle w:val="C7"/>
          <w:rtl w:val="0"/>
        </w:rPr>
      </w:pPr>
      <w:r>
        <w:rPr>
          <w:rStyle w:val="C7"/>
          <w:rtl w:val="0"/>
        </w:rPr>
        <w:t>3</w:t>
      </w:r>
    </w:p>
    <w:p>
      <w:pPr>
        <w:pStyle w:val="P7"/>
        <w:framePr w:w="8788" w:h="340" w:hRule="exact" w:wrap="none" w:vAnchor="page" w:hAnchor="margin" w:x="28" w:y="4733"/>
        <w:rPr>
          <w:rStyle w:val="C8"/>
          <w:rtl w:val="0"/>
        </w:rPr>
      </w:pPr>
      <w:r>
        <w:rPr>
          <w:rStyle w:val="C8"/>
          <w:rtl w:val="0"/>
        </w:rPr>
        <w:t>Platnost standardu</w:t>
      </w:r>
    </w:p>
    <w:p>
      <w:pPr>
        <w:pStyle w:val="P8"/>
        <w:framePr w:w="2928" w:h="248" w:hRule="exact" w:wrap="none" w:vAnchor="page" w:hAnchor="margin" w:x="28" w:y="5073"/>
        <w:rPr>
          <w:rStyle w:val="C9"/>
          <w:rtl w:val="0"/>
        </w:rPr>
      </w:pPr>
      <w:r>
        <w:rPr>
          <w:rStyle w:val="C9"/>
          <w:rtl w:val="0"/>
        </w:rPr>
        <w:t>Standard je platný od: 21.10.2022</w:t>
      </w:r>
    </w:p>
    <w:p>
      <w:pPr>
        <w:pStyle w:val="P9"/>
        <w:framePr w:w="7654" w:h="331" w:hRule="exact" w:wrap="none" w:vAnchor="page" w:hAnchor="margin" w:x="28" w:y="15940"/>
        <w:rPr>
          <w:rStyle w:val="C10"/>
          <w:rtl w:val="0"/>
        </w:rPr>
      </w:pPr>
      <w:r>
        <w:rPr>
          <w:rStyle w:val="C10"/>
          <w:rtl w:val="0"/>
        </w:rPr>
        <w:t>Výrobce/výrobkyně pánských obleků, 20.10.2026 8:43:42</w:t>
      </w:r>
    </w:p>
    <w:p>
      <w:pPr>
        <w:pStyle w:val="P10"/>
        <w:framePr w:w="2790" w:h="331" w:hRule="exact" w:wrap="none" w:vAnchor="page" w:hAnchor="margin" w:x="7911" w:y="15940"/>
        <w:rPr>
          <w:rStyle w:val="C11"/>
          <w:rtl w:val="0"/>
        </w:rPr>
      </w:pPr>
      <w:r>
        <w:rPr>
          <w:rStyle w:val="C11"/>
          <w:rtl w:val="0"/>
        </w:rPr>
        <w:t>Strana 1 z 2</w:t>
      </w:r>
    </w:p>
    <w:p>
      <w:pPr>
        <w:rPr>
          <w:rtl w:val="0"/>
        </w:rPr>
        <w:sectPr>
          <w:type w:val="nextPage"/>
          <w:pgSz w:w="11908" w:h="16833"/>
          <w:pgMar w:left="572" w:right="566" w:top="566" w:bottom="566" w:header="720" w:footer="720" w:gutter="0"/>
          <w:formProt w:val="0"/>
        </w:sectPr>
      </w:pPr>
    </w:p>
    <w:p>
      <w:pPr>
        <w:pStyle w:val="P1"/>
        <w:framePr w:w="3240" w:h="794" w:hRule="exact" w:wrap="none" w:vAnchor="page" w:hAnchor="margin" w:x="7490" w:y="720"/>
        <w:rPr>
          <w:rStyle w:val="C4"/>
          <w:rtl w:val="0"/>
        </w:rPr>
      </w:pPr>
      <w:r>
        <w:rPr>
          <w:rStyle w:val="C4"/>
          <w:rtl w:val="0"/>
        </w:rPr>
        <w:t>Další informace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3" name="Picture 3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" name="Picture 3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4" name="Picture 4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4" name="Picture 4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7"/>
        <w:framePr w:w="10710" w:h="340" w:hRule="exact" w:wrap="none" w:vAnchor="page" w:hAnchor="margin" w:x="28" w:y="2154"/>
        <w:rPr>
          <w:rStyle w:val="C8"/>
          <w:rtl w:val="0"/>
        </w:rPr>
      </w:pPr>
      <w:r>
        <w:rPr>
          <w:rStyle w:val="C8"/>
          <w:rtl w:val="0"/>
        </w:rPr>
        <w:t>Další informace</w:t>
      </w:r>
    </w:p>
    <w:p>
      <w:pPr>
        <w:pStyle w:val="P11"/>
        <w:framePr w:w="10710" w:h="340" w:hRule="exact" w:wrap="none" w:vAnchor="page" w:hAnchor="margin" w:x="28" w:y="2721"/>
        <w:rPr>
          <w:rStyle w:val="C12"/>
          <w:rtl w:val="0"/>
        </w:rPr>
      </w:pPr>
      <w:r>
        <w:rPr>
          <w:rStyle w:val="C12"/>
          <w:rtl w:val="0"/>
        </w:rPr>
        <w:t>Obory vzdělání</w:t>
      </w:r>
    </w:p>
    <w:p>
      <w:pPr>
        <w:pStyle w:val="P12"/>
        <w:framePr w:w="10710" w:h="478" w:hRule="exact" w:wrap="none" w:vAnchor="page" w:hAnchor="margin" w:x="28" w:y="3175"/>
        <w:rPr>
          <w:rStyle w:val="C13"/>
          <w:rtl w:val="0"/>
        </w:rPr>
      </w:pPr>
      <w:r>
        <w:rPr>
          <w:rStyle w:val="C13"/>
          <w:rtl w:val="0"/>
        </w:rPr>
        <w:t>K závěrečné zkoušce z oboru vzdělání Krejčí (kód: 31-58-H/01) lze být připuštěn po předložení osvědčení o získání některé z uvedených skupin profesních kvalifikací:</w:t>
      </w:r>
    </w:p>
    <w:p>
      <w:pPr>
        <w:pStyle w:val="P13"/>
        <w:framePr w:w="398" w:h="268" w:hRule="exact" w:wrap="none" w:vAnchor="page" w:hAnchor="margin" w:x="28" w:y="3767"/>
        <w:rPr>
          <w:rStyle w:val="C14"/>
          <w:rtl w:val="0"/>
        </w:rPr>
      </w:pPr>
      <w:r>
        <w:rPr>
          <w:rStyle w:val="C14"/>
          <w:rtl w:val="0"/>
        </w:rPr>
        <w:t>●</w:t>
      </w:r>
    </w:p>
    <w:p>
      <w:pPr>
        <w:pStyle w:val="P14"/>
        <w:framePr w:w="10312" w:h="268" w:hRule="exact" w:wrap="none" w:vAnchor="page" w:hAnchor="margin" w:x="454" w:y="3767"/>
        <w:rPr>
          <w:rStyle w:val="C15"/>
          <w:rtl w:val="0"/>
        </w:rPr>
      </w:pPr>
      <w:r>
        <w:rPr>
          <w:rStyle w:val="C15"/>
          <w:rtl w:val="0"/>
        </w:rPr>
        <w:t>Platnost od 27.1.2014 do neomezeně</w:t>
      </w:r>
    </w:p>
    <w:p>
      <w:pPr>
        <w:pStyle w:val="P12"/>
        <w:framePr w:w="10256" w:h="248" w:hRule="exact" w:wrap="none" w:vAnchor="page" w:hAnchor="margin" w:x="482" w:y="4035"/>
        <w:rPr>
          <w:rStyle w:val="C13"/>
          <w:rtl w:val="0"/>
        </w:rPr>
      </w:pPr>
      <w:r>
        <w:rPr>
          <w:rStyle w:val="C13"/>
          <w:rtl w:val="0"/>
        </w:rPr>
        <w:t>Výrobce/výrobkyně pánských obleků (kód: 31-006-H)</w:t>
      </w:r>
    </w:p>
    <w:p>
      <w:pPr>
        <w:pStyle w:val="P12"/>
        <w:framePr w:w="10256" w:h="248" w:hRule="exact" w:wrap="none" w:vAnchor="page" w:hAnchor="margin" w:x="482" w:y="4282"/>
        <w:rPr>
          <w:rStyle w:val="C13"/>
          <w:rtl w:val="0"/>
        </w:rPr>
      </w:pPr>
      <w:r>
        <w:rPr>
          <w:rStyle w:val="C13"/>
          <w:rtl w:val="0"/>
        </w:rPr>
        <w:t>Výrobce/výrobkyně pánských plášťů a bund (kód: 31-007-H)</w:t>
      </w:r>
    </w:p>
    <w:p>
      <w:pPr>
        <w:pStyle w:val="P13"/>
        <w:framePr w:w="398" w:h="268" w:hRule="exact" w:wrap="none" w:vAnchor="page" w:hAnchor="margin" w:x="28" w:y="4644"/>
        <w:rPr>
          <w:rStyle w:val="C14"/>
          <w:rtl w:val="0"/>
        </w:rPr>
      </w:pPr>
      <w:r>
        <w:rPr>
          <w:rStyle w:val="C14"/>
          <w:rtl w:val="0"/>
        </w:rPr>
        <w:t>●</w:t>
      </w:r>
    </w:p>
    <w:p>
      <w:pPr>
        <w:pStyle w:val="P14"/>
        <w:framePr w:w="10312" w:h="268" w:hRule="exact" w:wrap="none" w:vAnchor="page" w:hAnchor="margin" w:x="454" w:y="4644"/>
        <w:rPr>
          <w:rStyle w:val="C15"/>
          <w:rtl w:val="0"/>
        </w:rPr>
      </w:pPr>
      <w:r>
        <w:rPr>
          <w:rStyle w:val="C15"/>
          <w:rtl w:val="0"/>
        </w:rPr>
        <w:t>Platnost od 27.1.2014 do neomezeně</w:t>
      </w:r>
    </w:p>
    <w:p>
      <w:pPr>
        <w:pStyle w:val="P12"/>
        <w:framePr w:w="10256" w:h="248" w:hRule="exact" w:wrap="none" w:vAnchor="page" w:hAnchor="margin" w:x="482" w:y="4912"/>
        <w:rPr>
          <w:rStyle w:val="C13"/>
          <w:rtl w:val="0"/>
        </w:rPr>
      </w:pPr>
      <w:r>
        <w:rPr>
          <w:rStyle w:val="C13"/>
          <w:rtl w:val="0"/>
        </w:rPr>
        <w:t>Výrobce/výrobkyně dámských kostýmů a plášťů (kód: 31-005-H)</w:t>
      </w:r>
    </w:p>
    <w:p>
      <w:pPr>
        <w:pStyle w:val="P12"/>
        <w:framePr w:w="10256" w:h="248" w:hRule="exact" w:wrap="none" w:vAnchor="page" w:hAnchor="margin" w:x="482" w:y="5160"/>
        <w:rPr>
          <w:rStyle w:val="C13"/>
          <w:rtl w:val="0"/>
        </w:rPr>
      </w:pPr>
      <w:r>
        <w:rPr>
          <w:rStyle w:val="C13"/>
          <w:rtl w:val="0"/>
        </w:rPr>
        <w:t>Výrobce/výrobkyně sukní, halenek a šatů (kód: 31-001-H)</w:t>
      </w:r>
    </w:p>
    <w:p>
      <w:pPr>
        <w:pStyle w:val="P6"/>
        <w:framePr w:w="10710" w:h="113" w:hRule="exact" w:wrap="none" w:vAnchor="page" w:hAnchor="margin" w:x="28" w:y="5407"/>
        <w:rPr>
          <w:rStyle w:val="C7"/>
          <w:rtl w:val="0"/>
        </w:rPr>
      </w:pPr>
    </w:p>
    <w:p>
      <w:pPr>
        <w:pStyle w:val="P11"/>
        <w:framePr w:w="10710" w:h="340" w:hRule="exact" w:wrap="none" w:vAnchor="page" w:hAnchor="margin" w:x="28" w:y="5748"/>
        <w:rPr>
          <w:rStyle w:val="C12"/>
          <w:rtl w:val="0"/>
        </w:rPr>
      </w:pPr>
      <w:r>
        <w:rPr>
          <w:rStyle w:val="C12"/>
          <w:rtl w:val="0"/>
        </w:rPr>
        <w:t>Úplné profesní kvalifikace</w:t>
      </w:r>
    </w:p>
    <w:p>
      <w:pPr>
        <w:pStyle w:val="P15"/>
        <w:framePr w:w="10710" w:h="248" w:hRule="exact" w:wrap="none" w:vAnchor="page" w:hAnchor="margin" w:x="28" w:y="6201"/>
        <w:rPr>
          <w:rStyle w:val="C16"/>
          <w:rtl w:val="0"/>
        </w:rPr>
      </w:pPr>
      <w:r>
        <w:rPr>
          <w:rStyle w:val="C16"/>
          <w:rtl w:val="0"/>
        </w:rPr>
        <w:t>Platnost od 27.1.2014 do neomezeně</w:t>
      </w:r>
    </w:p>
    <w:p>
      <w:pPr>
        <w:pStyle w:val="P12"/>
        <w:framePr w:w="10710" w:h="478" w:hRule="exact" w:wrap="none" w:vAnchor="page" w:hAnchor="margin" w:x="28" w:y="6449"/>
        <w:rPr>
          <w:rStyle w:val="C13"/>
          <w:rtl w:val="0"/>
        </w:rPr>
      </w:pPr>
      <w:r>
        <w:rPr>
          <w:rStyle w:val="C13"/>
          <w:rtl w:val="0"/>
        </w:rPr>
        <w:t>Úplnou profesní kvalifikaci Výrobce oděvů (kód: 31-99-H/01) lze prokázat předložením osvědčení o získání některé z uvedených skupin profesních kvalifikací:</w:t>
      </w:r>
    </w:p>
    <w:p>
      <w:pPr>
        <w:pStyle w:val="P13"/>
        <w:framePr w:w="398" w:h="268" w:hRule="exact" w:wrap="none" w:vAnchor="page" w:hAnchor="margin" w:x="28" w:y="7041"/>
        <w:rPr>
          <w:rStyle w:val="C14"/>
          <w:rtl w:val="0"/>
        </w:rPr>
      </w:pPr>
      <w:r>
        <w:rPr>
          <w:rStyle w:val="C14"/>
          <w:rtl w:val="0"/>
        </w:rPr>
        <w:t>●</w:t>
      </w:r>
    </w:p>
    <w:p>
      <w:pPr>
        <w:pStyle w:val="P14"/>
        <w:framePr w:w="10312" w:h="268" w:hRule="exact" w:wrap="none" w:vAnchor="page" w:hAnchor="margin" w:x="454" w:y="7041"/>
        <w:rPr>
          <w:rStyle w:val="C15"/>
          <w:rtl w:val="0"/>
        </w:rPr>
      </w:pPr>
      <w:r>
        <w:rPr>
          <w:rStyle w:val="C15"/>
          <w:rtl w:val="0"/>
        </w:rPr>
        <w:t>Platnost od 27.1.2014 do neomezeně</w:t>
      </w:r>
    </w:p>
    <w:p>
      <w:pPr>
        <w:pStyle w:val="P12"/>
        <w:framePr w:w="10256" w:h="248" w:hRule="exact" w:wrap="none" w:vAnchor="page" w:hAnchor="margin" w:x="482" w:y="7309"/>
        <w:rPr>
          <w:rStyle w:val="C13"/>
          <w:rtl w:val="0"/>
        </w:rPr>
      </w:pPr>
      <w:r>
        <w:rPr>
          <w:rStyle w:val="C13"/>
          <w:rtl w:val="0"/>
        </w:rPr>
        <w:t>Výrobce/výrobkyně pánských obleků (kód: 31-006-H)</w:t>
      </w:r>
    </w:p>
    <w:p>
      <w:pPr>
        <w:pStyle w:val="P12"/>
        <w:framePr w:w="10256" w:h="248" w:hRule="exact" w:wrap="none" w:vAnchor="page" w:hAnchor="margin" w:x="482" w:y="7557"/>
        <w:rPr>
          <w:rStyle w:val="C13"/>
          <w:rtl w:val="0"/>
        </w:rPr>
      </w:pPr>
      <w:r>
        <w:rPr>
          <w:rStyle w:val="C13"/>
          <w:rtl w:val="0"/>
        </w:rPr>
        <w:t>Výrobce/výrobkyně pánských plášťů a bund (kód: 31-007-H)</w:t>
      </w:r>
    </w:p>
    <w:p>
      <w:pPr>
        <w:pStyle w:val="P13"/>
        <w:framePr w:w="398" w:h="268" w:hRule="exact" w:wrap="none" w:vAnchor="page" w:hAnchor="margin" w:x="28" w:y="7918"/>
        <w:rPr>
          <w:rStyle w:val="C14"/>
          <w:rtl w:val="0"/>
        </w:rPr>
      </w:pPr>
      <w:r>
        <w:rPr>
          <w:rStyle w:val="C14"/>
          <w:rtl w:val="0"/>
        </w:rPr>
        <w:t>●</w:t>
      </w:r>
    </w:p>
    <w:p>
      <w:pPr>
        <w:pStyle w:val="P14"/>
        <w:framePr w:w="10312" w:h="268" w:hRule="exact" w:wrap="none" w:vAnchor="page" w:hAnchor="margin" w:x="454" w:y="7918"/>
        <w:rPr>
          <w:rStyle w:val="C15"/>
          <w:rtl w:val="0"/>
        </w:rPr>
      </w:pPr>
      <w:r>
        <w:rPr>
          <w:rStyle w:val="C15"/>
          <w:rtl w:val="0"/>
        </w:rPr>
        <w:t>Platnost od 27.1.2014 do neomezeně</w:t>
      </w:r>
    </w:p>
    <w:p>
      <w:pPr>
        <w:pStyle w:val="P12"/>
        <w:framePr w:w="10256" w:h="248" w:hRule="exact" w:wrap="none" w:vAnchor="page" w:hAnchor="margin" w:x="482" w:y="8186"/>
        <w:rPr>
          <w:rStyle w:val="C13"/>
          <w:rtl w:val="0"/>
        </w:rPr>
      </w:pPr>
      <w:r>
        <w:rPr>
          <w:rStyle w:val="C13"/>
          <w:rtl w:val="0"/>
        </w:rPr>
        <w:t>Výrobce/výrobkyně dámských kostýmů a plášťů (kód: 31-005-H)</w:t>
      </w:r>
    </w:p>
    <w:p>
      <w:pPr>
        <w:pStyle w:val="P12"/>
        <w:framePr w:w="10256" w:h="248" w:hRule="exact" w:wrap="none" w:vAnchor="page" w:hAnchor="margin" w:x="482" w:y="8434"/>
        <w:rPr>
          <w:rStyle w:val="C13"/>
          <w:rtl w:val="0"/>
        </w:rPr>
      </w:pPr>
      <w:r>
        <w:rPr>
          <w:rStyle w:val="C13"/>
          <w:rtl w:val="0"/>
        </w:rPr>
        <w:t>Výrobce/výrobkyně sukní, halenek a šatů (kód: 31-001-H)</w:t>
      </w:r>
    </w:p>
    <w:p>
      <w:pPr>
        <w:pStyle w:val="P6"/>
        <w:framePr w:w="10710" w:h="113" w:hRule="exact" w:wrap="none" w:vAnchor="page" w:hAnchor="margin" w:x="28" w:y="8682"/>
        <w:rPr>
          <w:rStyle w:val="C7"/>
          <w:rtl w:val="0"/>
        </w:rPr>
      </w:pPr>
    </w:p>
    <w:p>
      <w:pPr>
        <w:pStyle w:val="P11"/>
        <w:framePr w:w="10710" w:h="340" w:hRule="exact" w:wrap="none" w:vAnchor="page" w:hAnchor="margin" w:x="28" w:y="8908"/>
        <w:rPr>
          <w:rStyle w:val="C12"/>
          <w:rtl w:val="0"/>
        </w:rPr>
      </w:pPr>
      <w:r>
        <w:rPr>
          <w:rStyle w:val="C12"/>
          <w:rtl w:val="0"/>
        </w:rPr>
        <w:t>Týká se povolání</w:t>
      </w:r>
    </w:p>
    <w:p>
      <w:pPr>
        <w:pStyle w:val="P16"/>
        <w:framePr w:w="5386" w:h="361" w:hRule="exact" w:wrap="none" w:vAnchor="page" w:hAnchor="margin" w:x="0" w:y="9249"/>
        <w:rPr>
          <w:rStyle w:val="C3"/>
          <w:rtl w:val="0"/>
        </w:rPr>
      </w:pPr>
    </w:p>
    <w:p>
      <w:pPr>
        <w:pStyle w:val="P17"/>
        <w:framePr w:w="5274" w:h="249" w:hRule="exact" w:wrap="none" w:vAnchor="page" w:hAnchor="margin" w:x="56" w:y="9305"/>
        <w:rPr>
          <w:rStyle w:val="C17"/>
          <w:rtl w:val="0"/>
        </w:rPr>
      </w:pPr>
      <w:r>
        <w:rPr>
          <w:rStyle w:val="C17"/>
          <w:rtl w:val="0"/>
        </w:rPr>
        <w:t>Povolání / Typová pozice</w:t>
      </w:r>
    </w:p>
    <w:p>
      <w:pPr>
        <w:pStyle w:val="P16"/>
        <w:framePr w:w="5380" w:h="361" w:hRule="exact" w:wrap="none" w:vAnchor="page" w:hAnchor="margin" w:x="5386" w:y="9249"/>
        <w:rPr>
          <w:rStyle w:val="C3"/>
          <w:rtl w:val="0"/>
        </w:rPr>
      </w:pPr>
    </w:p>
    <w:p>
      <w:pPr>
        <w:pStyle w:val="P17"/>
        <w:framePr w:w="5268" w:h="249" w:hRule="exact" w:wrap="none" w:vAnchor="page" w:hAnchor="margin" w:x="5442" w:y="9305"/>
        <w:rPr>
          <w:rStyle w:val="C17"/>
          <w:rtl w:val="0"/>
        </w:rPr>
      </w:pPr>
      <w:r>
        <w:rPr>
          <w:rStyle w:val="C17"/>
          <w:rtl w:val="0"/>
        </w:rPr>
        <w:t>Nadřízené povolání</w:t>
      </w:r>
    </w:p>
    <w:p>
      <w:pPr>
        <w:pStyle w:val="P18"/>
        <w:framePr w:w="5293" w:h="376" w:hRule="exact" w:wrap="none" w:vAnchor="page" w:hAnchor="margin" w:x="45" w:y="9610"/>
        <w:rPr>
          <w:rStyle w:val="C3"/>
          <w:rtl w:val="0"/>
        </w:rPr>
      </w:pPr>
    </w:p>
    <w:p>
      <w:pPr>
        <w:pStyle w:val="P19"/>
        <w:framePr w:w="5241" w:h="249" w:hRule="exact" w:wrap="none" w:vAnchor="page" w:hAnchor="margin" w:x="71" w:y="9666"/>
        <w:rPr>
          <w:rStyle w:val="C18"/>
          <w:rtl w:val="0"/>
        </w:rPr>
      </w:pPr>
      <w:r>
        <w:rPr>
          <w:rStyle w:val="C18"/>
          <w:rtl w:val="0"/>
        </w:rPr>
        <w:t>Výrobce pánských obleků</w:t>
      </w:r>
    </w:p>
    <w:p>
      <w:pPr>
        <w:pStyle w:val="P20"/>
        <w:framePr w:w="5338" w:h="376" w:hRule="exact" w:wrap="none" w:vAnchor="page" w:hAnchor="margin" w:x="5383" w:y="9610"/>
        <w:rPr>
          <w:rStyle w:val="C3"/>
          <w:rtl w:val="0"/>
        </w:rPr>
      </w:pPr>
    </w:p>
    <w:p>
      <w:pPr>
        <w:pStyle w:val="P21"/>
        <w:framePr w:w="5256" w:h="249" w:hRule="exact" w:wrap="none" w:vAnchor="page" w:hAnchor="margin" w:x="5439" w:y="9666"/>
        <w:rPr>
          <w:rStyle w:val="C19"/>
          <w:rtl w:val="0"/>
        </w:rPr>
      </w:pPr>
      <w:r>
        <w:rPr>
          <w:rStyle w:val="C19"/>
          <w:rtl w:val="0"/>
        </w:rPr>
        <w:t>Výrobce oděvů</w:t>
      </w:r>
    </w:p>
    <w:p>
      <w:pPr>
        <w:pStyle w:val="P9"/>
        <w:framePr w:w="7654" w:h="331" w:hRule="exact" w:wrap="none" w:vAnchor="page" w:hAnchor="margin" w:x="28" w:y="15940"/>
        <w:rPr>
          <w:rStyle w:val="C10"/>
          <w:rtl w:val="0"/>
        </w:rPr>
      </w:pPr>
      <w:r>
        <w:rPr>
          <w:rStyle w:val="C10"/>
          <w:rtl w:val="0"/>
        </w:rPr>
        <w:t>Výrobce/výrobkyně pánských obleků, 20.10.2026 8:43:42</w:t>
      </w:r>
    </w:p>
    <w:p>
      <w:pPr>
        <w:pStyle w:val="P10"/>
        <w:framePr w:w="2790" w:h="331" w:hRule="exact" w:wrap="none" w:vAnchor="page" w:hAnchor="margin" w:x="7911" w:y="15940"/>
        <w:rPr>
          <w:rStyle w:val="C11"/>
          <w:rtl w:val="0"/>
        </w:rPr>
      </w:pPr>
      <w:r>
        <w:rPr>
          <w:rStyle w:val="C11"/>
          <w:rtl w:val="0"/>
        </w:rPr>
        <w:t>Strana 2 z 2</w:t>
      </w:r>
    </w:p>
    <w:sectPr>
      <w:type w:val="nextPage"/>
      <w:pgSz w:w="11908" w:h="16833"/>
      <w:pgMar w:left="572" w:right="566" w:top="566" w:bottom="566" w:header="720" w:footer="720" w:gutter="0"/>
      <w:formProt w:val="0"/>
    </w:sectPr>
  </w:body>
</w:document>
</file>

<file path=word/numbering.xml><?xml version="1.0" encoding="utf-8"?>
<w:numbering xmlns:w="http://schemas.openxmlformats.org/wordprocessingml/2006/main"/>
</file>

<file path=word/settings.xml><?xml version="1.0" encoding="utf-8"?>
<w:settings xmlns:w="http://schemas.openxmlformats.org/wordprocessingml/2006/main">
  <w:displayBackgroundShape w:val="1"/>
  <w:defaultTabStop w:val="720"/>
  <w:autoHyphenation w:val="0"/>
  <w:evenAndOddHeaders w:val="0"/>
  <w:compat>
    <w:doNotExpandShiftReturn/>
  </w:compat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w="http://schemas.openxmlformats.org/wordprocessingml/2006/main">
  <w:docDefaults>
    <w:rPrDefault>
      <w:rPr>
        <w:rFonts w:ascii="Calibri" w:cs="Calibri" w:hAnsi="Calibri" w:eastAsia="Calibri"/>
        <w:b w:val="0"/>
        <w:i w:val="0"/>
        <w:caps w:val="0"/>
        <w:strike w:val="0"/>
        <w:noProof w:val="0"/>
        <w:vanish w:val="0"/>
        <w:color w:val="auto"/>
        <w:sz w:val="22"/>
        <w:u w:val="none"/>
        <w:shd w:val="clear" w:color="auto" w:fill="auto"/>
        <w:vertAlign w:val="baseline"/>
        <w:lang/>
      </w:rPr>
    </w:rPrDefault>
    <w:pPrDefault>
      <w:pPr>
        <w:keepNext w:val="0"/>
        <w:keepLines w:val="0"/>
        <w:widowControl w:val="1"/>
        <w:suppressLineNumbers w:val="0"/>
        <w:shd w:val="clear" w:fill="auto"/>
        <w:suppressAutoHyphens w:val="0"/>
        <w:spacing w:lineRule="auto" w:line="240" w:before="0" w:after="0" w:beforeAutospacing="0" w:afterAutospacing="0"/>
        <w:ind w:firstLine="0" w:left="0" w:right="0"/>
        <w:contextualSpacing w:val="0"/>
        <w:jc w:val="left"/>
      </w:pPr>
    </w:pPrDefault>
  </w:docDefaults>
  <w:style w:type="paragraph" w:styleId="P0" w:default="1">
    <w:name w:val="Normal"/>
  </w:style>
  <w:style w:type="paragraph" w:styleId="P1">
    <w:name w:val="ParagraphStyle0"/>
    <w:hidden/>
    <w:pPr>
      <w:shd w:val="clear" w:fill="auto"/>
      <w:bidi w:val="0"/>
      <w:jc w:val="right"/>
    </w:pPr>
  </w:style>
  <w:style w:type="paragraph" w:styleId="P2">
    <w:name w:val="ParagraphStyle1"/>
    <w:hidden/>
    <w:pPr>
      <w:shd w:val="clear" w:fill="auto"/>
    </w:pPr>
  </w:style>
  <w:style w:type="paragraph" w:styleId="P3">
    <w:name w:val="ParagraphStyle2"/>
    <w:hidden/>
    <w:pPr>
      <w:shd w:val="clear" w:fill="auto"/>
      <w:bidi w:val="0"/>
      <w:jc w:val="left"/>
    </w:pPr>
  </w:style>
  <w:style w:type="paragraph" w:styleId="P4">
    <w:name w:val="ParagraphStyle3"/>
    <w:hidden/>
    <w:pPr>
      <w:bidi w:val="0"/>
      <w:jc w:val="left"/>
    </w:pPr>
  </w:style>
  <w:style w:type="paragraph" w:styleId="P5">
    <w:name w:val="ParagraphStyle4"/>
    <w:hidden/>
    <w:pPr>
      <w:bidi w:val="0"/>
      <w:jc w:val="left"/>
    </w:pPr>
  </w:style>
  <w:style w:type="paragraph" w:styleId="P6">
    <w:name w:val="ParagraphStyle5"/>
    <w:hidden/>
    <w:pPr>
      <w:bidi w:val="0"/>
      <w:jc w:val="left"/>
    </w:pPr>
  </w:style>
  <w:style w:type="paragraph" w:styleId="P7">
    <w:name w:val="ParagraphStyle6"/>
    <w:hidden/>
    <w:pPr>
      <w:bidi w:val="0"/>
      <w:jc w:val="left"/>
    </w:pPr>
  </w:style>
  <w:style w:type="paragraph" w:styleId="P8">
    <w:name w:val="ParagraphStyle7"/>
    <w:hidden/>
    <w:pPr>
      <w:bidi w:val="0"/>
      <w:jc w:val="left"/>
    </w:pPr>
  </w:style>
  <w:style w:type="paragraph" w:styleId="P9">
    <w:name w:val="ParagraphStyle8"/>
    <w:hidden/>
    <w:pPr>
      <w:bidi w:val="0"/>
      <w:jc w:val="left"/>
    </w:pPr>
  </w:style>
  <w:style w:type="paragraph" w:styleId="P10">
    <w:name w:val="ParagraphStyle9"/>
    <w:hidden/>
    <w:pPr>
      <w:bidi w:val="0"/>
      <w:jc w:val="right"/>
    </w:pPr>
  </w:style>
  <w:style w:type="paragraph" w:styleId="P11">
    <w:name w:val="ParagraphStyle10"/>
    <w:hidden/>
    <w:pPr>
      <w:bidi w:val="0"/>
      <w:jc w:val="left"/>
    </w:pPr>
  </w:style>
  <w:style w:type="paragraph" w:styleId="P12">
    <w:name w:val="ParagraphStyle11"/>
    <w:hidden/>
    <w:pPr>
      <w:bidi w:val="0"/>
      <w:jc w:val="left"/>
    </w:pPr>
  </w:style>
  <w:style w:type="paragraph" w:styleId="P13">
    <w:name w:val="ParagraphStyle12"/>
    <w:hidden/>
    <w:pPr>
      <w:bidi w:val="0"/>
      <w:jc w:val="center"/>
    </w:pPr>
  </w:style>
  <w:style w:type="paragraph" w:styleId="P14">
    <w:name w:val="ParagraphStyle13"/>
    <w:hidden/>
    <w:pPr>
      <w:shd w:val="clear" w:fill="auto"/>
      <w:bidi w:val="0"/>
      <w:jc w:val="left"/>
    </w:pPr>
  </w:style>
  <w:style w:type="paragraph" w:styleId="P15">
    <w:name w:val="ParagraphStyle14"/>
    <w:hidden/>
    <w:pPr>
      <w:bidi w:val="0"/>
      <w:jc w:val="left"/>
    </w:pPr>
  </w:style>
  <w:style w:type="paragraph" w:styleId="P16">
    <w:name w:val="ParagraphStyle15"/>
    <w:hidden/>
    <w:pPr>
      <w:shd w:val="clear" w:fill="D9D9D9"/>
    </w:pPr>
  </w:style>
  <w:style w:type="paragraph" w:styleId="P17">
    <w:name w:val="ParagraphStyle16"/>
    <w:hidden/>
    <w:pPr>
      <w:bidi w:val="0"/>
      <w:jc w:val="left"/>
    </w:pPr>
  </w:style>
  <w:style w:type="paragraph" w:styleId="P18">
    <w:name w:val="ParagraphStyle17"/>
    <w:hidden/>
    <w:pPr>
      <w:pBdr>
        <w:left w:val="single" w:sz="6" w:space="0" w:shadow="0" w:frame="0" w:color="D9D9D9"/>
        <w:bottom w:val="single" w:sz="6" w:space="0" w:shadow="0" w:frame="0" w:color="D9D9D9"/>
        <w:right w:val="single" w:sz="6" w:space="0" w:shadow="0" w:frame="0" w:color="D9D9D9"/>
      </w:pBdr>
      <w:shd w:val="clear" w:fill="F2F2F2"/>
    </w:pPr>
  </w:style>
  <w:style w:type="paragraph" w:styleId="P19">
    <w:name w:val="ParagraphStyle18"/>
    <w:hidden/>
    <w:pPr>
      <w:bidi w:val="0"/>
      <w:jc w:val="left"/>
    </w:pPr>
  </w:style>
  <w:style w:type="paragraph" w:styleId="P20">
    <w:name w:val="ParagraphStyle19"/>
    <w:hidden/>
    <w:pPr>
      <w:pBdr>
        <w:bottom w:val="single" w:sz="6" w:space="0" w:shadow="0" w:frame="0" w:color="D9D9D9"/>
        <w:right w:val="single" w:sz="6" w:space="0" w:shadow="0" w:frame="0" w:color="D9D9D9"/>
      </w:pBdr>
      <w:shd w:val="clear" w:fill="F2F2F2"/>
    </w:pPr>
  </w:style>
  <w:style w:type="paragraph" w:styleId="P21">
    <w:name w:val="ParagraphStyle20"/>
    <w:hidden/>
    <w:pPr>
      <w:bidi w:val="0"/>
      <w:jc w:val="left"/>
    </w:pPr>
  </w:style>
  <w:style w:type="character" w:styleId="C0" w:default="1">
    <w:name w:val="Default Paragraph Font"/>
    <w:semiHidden/>
  </w:style>
  <w:style w:type="character" w:styleId="C1">
    <w:name w:val="Line Number"/>
    <w:basedOn w:val="C0"/>
    <w:semiHidden/>
  </w:style>
  <w:style w:type="character" w:styleId="C2">
    <w:name w:val="Hyperlink"/>
    <w:rPr>
      <w:color w:val="0000FF"/>
      <w:u w:val="single"/>
    </w:rPr>
  </w:style>
  <w:style w:type="character" w:styleId="C3">
    <w:name w:val="FakeCharacterStyle"/>
    <w:hidden/>
    <w:rPr>
      <w:sz w:val="1"/>
      <w:szCs w:val="1"/>
    </w:rPr>
  </w:style>
  <w:style w:type="character" w:styleId="C4">
    <w:name w:val="CharacterStyle0"/>
    <w:hidden/>
    <w:rPr>
      <w:rFonts w:ascii="Arial" w:cs="Arial" w:hAnsi="Arial" w:eastAsia="Arial"/>
      <w:b w:val="1"/>
      <w:i w:val="0"/>
      <w:strike w:val="0"/>
      <w:noProof w:val="1"/>
      <w:color w:val="D3D3D3"/>
      <w:sz w:val="43"/>
      <w:szCs w:val="43"/>
      <w:u w:val="none"/>
    </w:rPr>
  </w:style>
  <w:style w:type="character" w:styleId="C5">
    <w:name w:val="CharacterStyle1"/>
    <w:hidden/>
    <w:rPr>
      <w:rFonts w:ascii="Arial" w:cs="Arial" w:hAnsi="Arial" w:eastAsia="Arial"/>
      <w:b w:val="1"/>
      <w:i w:val="0"/>
      <w:strike w:val="0"/>
      <w:noProof w:val="1"/>
      <w:color w:val="000000"/>
      <w:sz w:val="36"/>
      <w:szCs w:val="36"/>
      <w:u w:val="none"/>
    </w:rPr>
  </w:style>
  <w:style w:type="character" w:styleId="C6">
    <w:name w:val="CharacterStyle2"/>
    <w:hidden/>
    <w:rPr>
      <w:rFonts w:ascii="Arial" w:cs="Arial" w:hAnsi="Arial" w:eastAsia="Arial"/>
      <w:b w:val="1"/>
      <w:i w:val="0"/>
      <w:strike w:val="0"/>
      <w:noProof w:val="1"/>
      <w:color w:val="000000"/>
      <w:sz w:val="19"/>
      <w:szCs w:val="19"/>
      <w:u w:val="none"/>
    </w:rPr>
  </w:style>
  <w:style w:type="character" w:styleId="C7">
    <w:name w:val="CharacterStyle3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8">
    <w:name w:val="CharacterStyle4"/>
    <w:hidden/>
    <w:rPr>
      <w:rFonts w:ascii="Arial" w:cs="Arial" w:hAnsi="Arial" w:eastAsia="Arial"/>
      <w:b w:val="1"/>
      <w:i w:val="0"/>
      <w:strike w:val="0"/>
      <w:noProof w:val="1"/>
      <w:color w:val="000000"/>
      <w:sz w:val="24"/>
      <w:szCs w:val="24"/>
      <w:u w:val="none"/>
    </w:rPr>
  </w:style>
  <w:style w:type="character" w:styleId="C9">
    <w:name w:val="CharacterStyle5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0">
    <w:name w:val="CharacterStyle6"/>
    <w:hidden/>
    <w:rPr>
      <w:rFonts w:ascii="Arial" w:cs="Arial" w:hAnsi="Arial" w:eastAsia="Arial"/>
      <w:b w:val="0"/>
      <w:i w:val="0"/>
      <w:strike w:val="0"/>
      <w:noProof w:val="1"/>
      <w:color w:val="000000"/>
      <w:sz w:val="16"/>
      <w:szCs w:val="16"/>
      <w:u w:val="none"/>
    </w:rPr>
  </w:style>
  <w:style w:type="character" w:styleId="C11">
    <w:name w:val="CharacterStyle7"/>
    <w:hidden/>
    <w:rPr>
      <w:rFonts w:ascii="Arial" w:cs="Arial" w:hAnsi="Arial" w:eastAsia="Arial"/>
      <w:b w:val="0"/>
      <w:i w:val="0"/>
      <w:strike w:val="0"/>
      <w:noProof w:val="1"/>
      <w:color w:val="000000"/>
      <w:sz w:val="16"/>
      <w:szCs w:val="16"/>
      <w:u w:val="none"/>
    </w:rPr>
  </w:style>
  <w:style w:type="character" w:styleId="C12">
    <w:name w:val="CharacterStyle8"/>
    <w:hidden/>
    <w:rPr>
      <w:rFonts w:ascii="Arial" w:cs="Arial" w:hAnsi="Arial" w:eastAsia="Arial"/>
      <w:b w:val="1"/>
      <w:i w:val="0"/>
      <w:strike w:val="0"/>
      <w:noProof w:val="1"/>
      <w:color w:val="000000"/>
      <w:sz w:val="22"/>
      <w:szCs w:val="22"/>
      <w:u w:val="none"/>
    </w:rPr>
  </w:style>
  <w:style w:type="character" w:styleId="C13">
    <w:name w:val="CharacterStyle9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4">
    <w:name w:val="CharacterStyle10"/>
    <w:hidden/>
    <w:rPr>
      <w:rFonts w:ascii="Calibri" w:cs="Calibri" w:hAnsi="Calibri" w:eastAsia="Calibri"/>
      <w:b w:val="0"/>
      <w:i w:val="0"/>
      <w:strike w:val="0"/>
      <w:noProof w:val="1"/>
      <w:color w:val="404040"/>
      <w:sz w:val="19"/>
      <w:szCs w:val="19"/>
      <w:u w:val="none"/>
    </w:rPr>
  </w:style>
  <w:style w:type="character" w:styleId="C15">
    <w:name w:val="CharacterStyle11"/>
    <w:hidden/>
    <w:rPr>
      <w:rFonts w:ascii="Arial" w:cs="Arial" w:hAnsi="Arial" w:eastAsia="Arial"/>
      <w:b w:val="0"/>
      <w:i w:val="1"/>
      <w:strike w:val="0"/>
      <w:noProof w:val="1"/>
      <w:color w:val="404040"/>
      <w:sz w:val="19"/>
      <w:szCs w:val="19"/>
      <w:u w:val="none"/>
    </w:rPr>
  </w:style>
  <w:style w:type="character" w:styleId="C16">
    <w:name w:val="CharacterStyle12"/>
    <w:hidden/>
    <w:rPr>
      <w:rFonts w:ascii="Arial" w:cs="Arial" w:hAnsi="Arial" w:eastAsia="Arial"/>
      <w:b w:val="0"/>
      <w:i w:val="1"/>
      <w:strike w:val="0"/>
      <w:noProof w:val="1"/>
      <w:color w:val="404040"/>
      <w:sz w:val="19"/>
      <w:szCs w:val="19"/>
      <w:u w:val="none"/>
    </w:rPr>
  </w:style>
  <w:style w:type="character" w:styleId="C17">
    <w:name w:val="CharacterStyle13"/>
    <w:hidden/>
    <w:rPr>
      <w:rFonts w:ascii="Arial" w:cs="Arial" w:hAnsi="Arial" w:eastAsia="Arial"/>
      <w:b w:val="1"/>
      <w:i w:val="0"/>
      <w:strike w:val="0"/>
      <w:noProof w:val="1"/>
      <w:color w:val="808080"/>
      <w:sz w:val="19"/>
      <w:szCs w:val="19"/>
      <w:u w:val="none"/>
    </w:rPr>
  </w:style>
  <w:style w:type="character" w:styleId="C18">
    <w:name w:val="CharacterStyle14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9">
    <w:name w:val="CharacterStyle15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table" w:styleId="T0" w:default="1">
    <w:name w:val="Normal Table"/>
    <w:tblPr>
      <w:tblCellMar>
        <w:top w:w="0" w:type="dxa"/>
        <w:left w:w="108" w:type="dxa"/>
        <w:bottom w:w="0" w:type="dxa"/>
        <w:right w:w="108" w:type="dxa"/>
      </w:tblCellMar>
    </w:tblPr>
  </w:style>
  <w:style w:type="table" w:styleId="T1">
    <w:name w:val="Table Simple 1"/>
    <w:basedOn w:val="T0"/>
    <w:tblPr>
      <w:tblBorders>
        <w:top w:val="single" w:sz="4" w:space="0" w:shadow="0" w:frame="0" w:color="000000"/>
        <w:left w:val="single" w:sz="4" w:space="0" w:shadow="0" w:frame="0" w:color="000000"/>
        <w:bottom w:val="single" w:sz="4" w:space="0" w:shadow="0" w:frame="0" w:color="000000"/>
        <w:right w:val="single" w:sz="4" w:space="0" w:shadow="0" w:frame="0" w:color="000000"/>
        <w:insideH w:val="single" w:sz="4" w:space="0" w:shadow="0" w:frame="0" w:color="000000"/>
        <w:insideV w:val="single" w:sz="4" w:space="0" w:shadow="0" w:frame="0" w:color="000000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_rels/document.xml.rels>&#65279;<?xml version="1.0" encoding="utf-8"?><Relationships xmlns="http://schemas.openxmlformats.org/package/2006/relationships"><Relationship Id="Relimage1" Type="http://schemas.openxmlformats.org/officeDocument/2006/relationships/image" Target="/media/image1.svg" /><Relationship Id="Relimage2" Type="http://schemas.openxmlformats.org/officeDocument/2006/relationships/image" Target="/media/image2.png" /><Relationship Id="RelStyle1" Type="http://schemas.openxmlformats.org/officeDocument/2006/relationships/styles" Target="styles.xml" /><Relationship Id="RelNum1" Type="http://schemas.openxmlformats.org/officeDocument/2006/relationships/numbering" Target="numbering.xml" /><Relationship Id="RelSettings1" Type="http://schemas.openxmlformats.org/officeDocument/2006/relationships/settings" Target="settings.xml" /></Relationships>
</file>

<file path=docProps/core.xml><?xml version="1.0" encoding="utf-8"?>
<cp:coreProperties xmlns:dc="http://purl.org/dc/elements/1.1/" xmlns:dcterms="http://purl.org/dc/terms/" xmlns:dcmitype="http://purl.org/dc/dcmitype/" xmlns:xsi="http://www.w3.org/2001/XMLSchema-instance" xmlns:cp="http://schemas.openxmlformats.org/package/2006/metadata/core-properties"/>
</file>

<file path=docProps/custom.xml><?xml version="1.0" encoding="utf-8"?>
<Properties xmlns:vt="http://schemas.openxmlformats.org/officeDocument/2006/docPropsVTypes" xmlns="http://schemas.openxmlformats.org/officeDocument/2006/custom-properties">
  <property fmtid="{D5CDD505-2E9C-101B-9397-08002B2CF9AE}" pid="2" name="DXVersion">
    <vt:lpwstr>25.1.4.0</vt:lpwstr>
  </property>
</Properties>
</file>