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26631" Type="http://schemas.openxmlformats.org/officeDocument/2006/relationships/officeDocument" Target="/word/document.xml" /><Relationship Id="coreR48526631" Type="http://schemas.openxmlformats.org/package/2006/relationships/metadata/core-properties" Target="/docProps/core.xml" /><Relationship Id="customR48526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prakticky provést nebo vysvětlit, tzn., že sako nemusí být zcela dokončeno.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11:00:20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