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FCA6DA" Type="http://schemas.openxmlformats.org/officeDocument/2006/relationships/officeDocument" Target="/word/document.xml" /><Relationship Id="coreR79FCA6DA" Type="http://schemas.openxmlformats.org/package/2006/relationships/metadata/core-properties" Target="/docProps/core.xml" /><Relationship Id="customR79FCA6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pánských obleků (kód: 31-006-H)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obleků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pánských obleků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pánských obleků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pánských obleků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pánských obleků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pánských obleků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pánských obleků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pánských obleků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pánských obleků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pánských obleků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pánských obleků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pánských obleků, 20.10.2026 8:52:03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jeden proces (v technologické návaznosti jednotlivých činností) – uchazeči je zadáno zhotovení střihu konkrétních oděvů (pánských kalhot a podšitého saka) pro konkrétního zákazníka (tzn. na konkrétní postavu), nastříhání dílů (z vrchového materiálu), zhotovení kalhot a rozpracování saka nejméně pro 2. zkoušku, včetně oprav po 2. zkoušce (tzn., že budou kompletně vypracovány dílce a montáž bude provedena minimálně stehováním).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pánské kalhoty vypracovány do pasového límce s podšívkovým spodním límcem, s 8 poutky, budou mít podkrytový rozparek zapínaný na zdrhovadlo, klínové boční kapsy a jednu zadní kapsu s výpuskovou lištou, v ukončení s uzávěrkou. Pánské sako bude celopodšité, s fazonou a límcem – vrchní límec se stojáčkem, spodní límec z plsti, bude zapínané na knoflíky, vnější přední díly budou mít 1 náprsní lištovou kapsu a 2 boční prostřižené kapsy,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odborná kompetence Sestavování střihových poloh pro oddělování dílů a součástí oděvů uznána z jiné PK, není nutno přinést vystřižené střihové šablony. V případě, že bude uznána z jiné PK odborná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případech, kdy je jako způsob ověření uvedeno „Praktické předvedení nebo ústní ověření“, může podle časové náročnosti fazony uchazeč operace uvedené v kritériích hodnocení prakticky provést nebo vysvětlit, tzn., že sako nemusí být zcela dokončeno.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pánských obleků volí uchazeč v kritériu hodnocení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pánských obleků, 20.10.2026 8:52:03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pánských obleků, 20.10.2026 8:52:03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