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BD0A96" Type="http://schemas.openxmlformats.org/officeDocument/2006/relationships/officeDocument" Target="/word/document.xml" /><Relationship Id="coreR13BD0A96" Type="http://schemas.openxmlformats.org/package/2006/relationships/metadata/core-properties" Target="/docProps/core.xml" /><Relationship Id="customR13BD0A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perníků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Zhotovování různých druhů perníkového těsta</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Nechat těsto odležet a uchovat je v optimálních podmínkách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c) Připravit těsto pro další zpracování, přidat přísady a koření</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Praktické předvedení</w:t>
      </w:r>
    </w:p>
    <w:p>
      <w:pPr>
        <w:pStyle w:val="P32"/>
        <w:framePr w:w="10710" w:h="248" w:hRule="exact" w:wrap="none" w:vAnchor="page" w:hAnchor="margin" w:x="28" w:y="14318"/>
        <w:rPr>
          <w:rStyle w:val="C23"/>
          <w:rtl w:val="0"/>
        </w:rPr>
      </w:pPr>
      <w:r>
        <w:rPr>
          <w:rStyle w:val="C23"/>
          <w:rtl w:val="0"/>
        </w:rPr>
        <w:t>Je třeba splnit kritéria a), c); kritérium b) v případě časových možností.</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a vyjmout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c) Uskladnit náplně, polevy a ozdoby na potřebnou dobu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Dohotovování a zdobení perníků a výrobků z perníkového těsta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Ručně dohotovit výrobky podle technologického postupu a podle charakteru výrobku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Pomocí příslušných strojů a zařízení dohotovit výrobky podle technologického postupu a podle charakteru výrobku</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Praktické předvedení</w:t>
      </w:r>
    </w:p>
    <w:p>
      <w:pPr>
        <w:pStyle w:val="P12"/>
        <w:framePr w:w="6710" w:h="607" w:hRule="exact" w:wrap="none" w:vAnchor="page" w:hAnchor="margin" w:x="45" w:y="12579"/>
        <w:rPr>
          <w:rStyle w:val="C3"/>
          <w:rtl w:val="0"/>
        </w:rPr>
      </w:pPr>
    </w:p>
    <w:p>
      <w:pPr>
        <w:pStyle w:val="P13"/>
        <w:framePr w:w="6658" w:h="480" w:hRule="exact" w:wrap="none" w:vAnchor="page" w:hAnchor="margin" w:x="71" w:y="12635"/>
        <w:rPr>
          <w:rStyle w:val="C11"/>
          <w:rtl w:val="0"/>
        </w:rPr>
      </w:pPr>
      <w:r>
        <w:rPr>
          <w:rStyle w:val="C11"/>
          <w:rtl w:val="0"/>
        </w:rPr>
        <w:t>c) Ozdobit perníky v souladu s obecnými pravidly a estetickými principy (podle návrhu nebo podle vlastní fantazie)</w:t>
      </w:r>
    </w:p>
    <w:p>
      <w:pPr>
        <w:pStyle w:val="P28"/>
        <w:framePr w:w="3921" w:h="607" w:hRule="exact" w:wrap="none" w:vAnchor="page" w:hAnchor="margin" w:x="6800" w:y="12579"/>
        <w:rPr>
          <w:rStyle w:val="C3"/>
          <w:rtl w:val="0"/>
        </w:rPr>
      </w:pPr>
    </w:p>
    <w:p>
      <w:pPr>
        <w:pStyle w:val="P29"/>
        <w:framePr w:w="3839" w:h="480" w:hRule="exact" w:wrap="none" w:vAnchor="page" w:hAnchor="margin" w:x="6856" w:y="12635"/>
        <w:rPr>
          <w:rStyle w:val="C21"/>
          <w:rtl w:val="0"/>
        </w:rPr>
      </w:pPr>
      <w:r>
        <w:rPr>
          <w:rStyle w:val="C21"/>
          <w:rtl w:val="0"/>
        </w:rPr>
        <w:t>Praktické předvedení a ústní ověření</w:t>
      </w:r>
    </w:p>
    <w:p>
      <w:pPr>
        <w:pStyle w:val="P16"/>
        <w:framePr w:w="6710" w:h="376" w:hRule="exact" w:wrap="none" w:vAnchor="page" w:hAnchor="margin" w:x="45" w:y="13186"/>
        <w:rPr>
          <w:rStyle w:val="C3"/>
          <w:rtl w:val="0"/>
        </w:rPr>
      </w:pPr>
    </w:p>
    <w:p>
      <w:pPr>
        <w:pStyle w:val="P17"/>
        <w:framePr w:w="6658" w:h="249" w:hRule="exact" w:wrap="none" w:vAnchor="page" w:hAnchor="margin" w:x="71" w:y="13242"/>
        <w:rPr>
          <w:rStyle w:val="C13"/>
          <w:rtl w:val="0"/>
        </w:rPr>
      </w:pPr>
      <w:r>
        <w:rPr>
          <w:rStyle w:val="C13"/>
          <w:rtl w:val="0"/>
        </w:rPr>
        <w:t>d) Zkontrolovat hmotnost, velikost a tvar perníků</w:t>
      </w:r>
    </w:p>
    <w:p>
      <w:pPr>
        <w:pStyle w:val="P30"/>
        <w:framePr w:w="3921" w:h="376" w:hRule="exact" w:wrap="none" w:vAnchor="page" w:hAnchor="margin" w:x="6800" w:y="13186"/>
        <w:rPr>
          <w:rStyle w:val="C3"/>
          <w:rtl w:val="0"/>
        </w:rPr>
      </w:pPr>
    </w:p>
    <w:p>
      <w:pPr>
        <w:pStyle w:val="P31"/>
        <w:framePr w:w="3839" w:h="249" w:hRule="exact" w:wrap="none" w:vAnchor="page" w:hAnchor="margin" w:x="6856" w:y="13242"/>
        <w:rPr>
          <w:rStyle w:val="C22"/>
          <w:rtl w:val="0"/>
        </w:rPr>
      </w:pPr>
      <w:r>
        <w:rPr>
          <w:rStyle w:val="C22"/>
          <w:rtl w:val="0"/>
        </w:rPr>
        <w:t>Praktické předvedení a metrologické měření</w:t>
      </w:r>
    </w:p>
    <w:p>
      <w:pPr>
        <w:pStyle w:val="P32"/>
        <w:framePr w:w="10710" w:h="248" w:hRule="exact" w:wrap="none" w:vAnchor="page" w:hAnchor="margin" w:x="28" w:y="13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perníky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balit perníky, označit a připravit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Dodržovat technologický postup 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perníků a výrobků z perníkového těsta</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9103"/>
        <w:rPr>
          <w:rStyle w:val="C3"/>
          <w:rtl w:val="0"/>
        </w:rPr>
      </w:pPr>
    </w:p>
    <w:p>
      <w:pPr>
        <w:pStyle w:val="P17"/>
        <w:framePr w:w="6658" w:h="249" w:hRule="exact" w:wrap="none" w:vAnchor="page" w:hAnchor="margin" w:x="71" w:y="9159"/>
        <w:rPr>
          <w:rStyle w:val="C13"/>
          <w:rtl w:val="0"/>
        </w:rPr>
      </w:pPr>
      <w:r>
        <w:rPr>
          <w:rStyle w:val="C13"/>
          <w:rtl w:val="0"/>
        </w:rPr>
        <w:t>b) Obsluhovat zákazníka, dodržovat zásady prodeje cukrářských výrobků</w:t>
      </w:r>
    </w:p>
    <w:p>
      <w:pPr>
        <w:pStyle w:val="P30"/>
        <w:framePr w:w="3921" w:h="376" w:hRule="exact" w:wrap="none" w:vAnchor="page" w:hAnchor="margin" w:x="6800" w:y="9103"/>
        <w:rPr>
          <w:rStyle w:val="C3"/>
          <w:rtl w:val="0"/>
        </w:rPr>
      </w:pPr>
    </w:p>
    <w:p>
      <w:pPr>
        <w:pStyle w:val="P31"/>
        <w:framePr w:w="3839" w:h="249"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c) Připravit vhodný balicí materiál, balit a expedovat výrobky</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Používat pracovní oděv a ochranné pomůcky</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Dodržovat sanitační řád</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607" w:hRule="exact" w:wrap="none" w:vAnchor="page" w:hAnchor="margin" w:x="45" w:y="12787"/>
        <w:rPr>
          <w:rStyle w:val="C3"/>
          <w:rtl w:val="0"/>
        </w:rPr>
      </w:pPr>
    </w:p>
    <w:p>
      <w:pPr>
        <w:pStyle w:val="P17"/>
        <w:framePr w:w="6658" w:h="480" w:hRule="exact" w:wrap="none" w:vAnchor="page" w:hAnchor="margin" w:x="71" w:y="12843"/>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787"/>
        <w:rPr>
          <w:rStyle w:val="C3"/>
          <w:rtl w:val="0"/>
        </w:rPr>
      </w:pPr>
    </w:p>
    <w:p>
      <w:pPr>
        <w:pStyle w:val="P31"/>
        <w:framePr w:w="3839" w:h="480" w:hRule="exact" w:wrap="none" w:vAnchor="page" w:hAnchor="margin" w:x="6856" w:y="12843"/>
        <w:rPr>
          <w:rStyle w:val="C22"/>
          <w:rtl w:val="0"/>
        </w:rPr>
      </w:pPr>
      <w:r>
        <w:rPr>
          <w:rStyle w:val="C22"/>
          <w:rtl w:val="0"/>
        </w:rPr>
        <w:t>Praktické předvedení</w:t>
      </w:r>
    </w:p>
    <w:p>
      <w:pPr>
        <w:pStyle w:val="P12"/>
        <w:framePr w:w="6710" w:h="607" w:hRule="exact" w:wrap="none" w:vAnchor="page" w:hAnchor="margin" w:x="45" w:y="13393"/>
        <w:rPr>
          <w:rStyle w:val="C3"/>
          <w:rtl w:val="0"/>
        </w:rPr>
      </w:pPr>
    </w:p>
    <w:p>
      <w:pPr>
        <w:pStyle w:val="P13"/>
        <w:framePr w:w="6658" w:h="480" w:hRule="exact" w:wrap="none" w:vAnchor="page" w:hAnchor="margin" w:x="71" w:y="13449"/>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13393"/>
        <w:rPr>
          <w:rStyle w:val="C3"/>
          <w:rtl w:val="0"/>
        </w:rPr>
      </w:pPr>
    </w:p>
    <w:p>
      <w:pPr>
        <w:pStyle w:val="P29"/>
        <w:framePr w:w="3839" w:h="480" w:hRule="exact" w:wrap="none" w:vAnchor="page" w:hAnchor="margin" w:x="6856" w:y="13449"/>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sledování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cukrářských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druhu perníku, případně druhů perníků nebo jiného výrobku z perníkového těsta, množství určí zkoušející podle obtížnosti přípravy.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Řemeslná výroba perníků, 30.9.2026 5:46:13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