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39DA4B" Type="http://schemas.openxmlformats.org/officeDocument/2006/relationships/officeDocument" Target="/word/document.xml" /><Relationship Id="coreR7539DA4B" Type="http://schemas.openxmlformats.org/package/2006/relationships/metadata/core-properties" Target="/docProps/core.xml" /><Relationship Id="customR7539DA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(šatů, pánských kalhot a podšitého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(šatů, pánských kalhot a podšitého saka) -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504" w:hRule="exact" w:wrap="none" w:vAnchor="page" w:hAnchor="margin" w:x="45" w:y="9720"/>
        <w:rPr>
          <w:rStyle w:val="C3"/>
          <w:rtl w:val="0"/>
        </w:rPr>
      </w:pPr>
    </w:p>
    <w:p>
      <w:pPr>
        <w:pStyle w:val="P13"/>
        <w:framePr w:w="6658" w:h="1377" w:hRule="exact" w:wrap="none" w:vAnchor="page" w:hAnchor="margin" w:x="71" w:y="9776"/>
        <w:rPr>
          <w:rStyle w:val="C11"/>
          <w:rtl w:val="0"/>
        </w:rPr>
      </w:pPr>
      <w:r>
        <w:rPr>
          <w:rStyle w:val="C11"/>
          <w:rtl w:val="0"/>
        </w:rPr>
        <w:t xml:space="preserve">a) Provést zkoušku před úpravou nebo opravou oděvu (dámských šatů, pánských kalhot, podšitého saka), označit potřebné úpravy a změny (křídou, špendlíky, stehováním),  dodržet obecně používané zásady pro zkoušení oděvů (sledovat celkový tvar a padnutí oděvu, přiléhavost a přiměřenou volnost v obvodových partiích, délkové míry a vzhled každé jednotlivé součásti)</w:t>
      </w:r>
    </w:p>
    <w:p>
      <w:pPr>
        <w:pStyle w:val="P28"/>
        <w:framePr w:w="3921" w:h="1504" w:hRule="exact" w:wrap="none" w:vAnchor="page" w:hAnchor="margin" w:x="6800" w:y="9720"/>
        <w:rPr>
          <w:rStyle w:val="C3"/>
          <w:rtl w:val="0"/>
        </w:rPr>
      </w:pPr>
    </w:p>
    <w:p>
      <w:pPr>
        <w:pStyle w:val="P29"/>
        <w:framePr w:w="3839" w:h="1377" w:hRule="exact" w:wrap="none" w:vAnchor="page" w:hAnchor="margin" w:x="6856" w:y="9776"/>
        <w:rPr>
          <w:rStyle w:val="C21"/>
          <w:rtl w:val="0"/>
        </w:rPr>
      </w:pPr>
      <w:r>
        <w:rPr>
          <w:rStyle w:val="C21"/>
          <w:rtl w:val="0"/>
        </w:rPr>
        <w:t>Praktické předvedení a ústní ověření</w:t>
      </w:r>
    </w:p>
    <w:p>
      <w:pPr>
        <w:pStyle w:val="P16"/>
        <w:framePr w:w="6710" w:h="607" w:hRule="exact" w:wrap="none" w:vAnchor="page" w:hAnchor="margin" w:x="45" w:y="11224"/>
        <w:rPr>
          <w:rStyle w:val="C3"/>
          <w:rtl w:val="0"/>
        </w:rPr>
      </w:pPr>
    </w:p>
    <w:p>
      <w:pPr>
        <w:pStyle w:val="P17"/>
        <w:framePr w:w="6658" w:h="480" w:hRule="exact" w:wrap="none" w:vAnchor="page" w:hAnchor="margin" w:x="71" w:y="11280"/>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1224"/>
        <w:rPr>
          <w:rStyle w:val="C3"/>
          <w:rtl w:val="0"/>
        </w:rPr>
      </w:pPr>
    </w:p>
    <w:p>
      <w:pPr>
        <w:pStyle w:val="P31"/>
        <w:framePr w:w="3839" w:h="480" w:hRule="exact" w:wrap="none" w:vAnchor="page" w:hAnchor="margin" w:x="6856" w:y="11280"/>
        <w:rPr>
          <w:rStyle w:val="C22"/>
          <w:rtl w:val="0"/>
        </w:rPr>
      </w:pPr>
      <w:r>
        <w:rPr>
          <w:rStyle w:val="C22"/>
          <w:rtl w:val="0"/>
        </w:rPr>
        <w:t>Praktické předvedení a ústní ověření</w:t>
      </w:r>
    </w:p>
    <w:p>
      <w:pPr>
        <w:pStyle w:val="P12"/>
        <w:framePr w:w="6710" w:h="1055" w:hRule="exact" w:wrap="none" w:vAnchor="page" w:hAnchor="margin" w:x="45" w:y="11831"/>
        <w:rPr>
          <w:rStyle w:val="C3"/>
          <w:rtl w:val="0"/>
        </w:rPr>
      </w:pPr>
    </w:p>
    <w:p>
      <w:pPr>
        <w:pStyle w:val="P13"/>
        <w:framePr w:w="6658" w:h="928" w:hRule="exact" w:wrap="none" w:vAnchor="page" w:hAnchor="margin" w:x="71" w:y="11887"/>
        <w:rPr>
          <w:rStyle w:val="C11"/>
          <w:rtl w:val="0"/>
        </w:rPr>
      </w:pPr>
      <w:r>
        <w:rPr>
          <w:rStyle w:val="C11"/>
          <w:rtl w:val="0"/>
        </w:rPr>
        <w:t>c) Provést zkoušku po úpravě nebo opravě oděvu (dámských šatů, pánských kalhot, podšitého saka), posoudit, zda oděv odpovídá estetickým a funkčním požadavkům podle typu postavy zákazníka/zákaznice, rozhodnout o nutnosti dalších úprav</w:t>
      </w:r>
    </w:p>
    <w:p>
      <w:pPr>
        <w:pStyle w:val="P28"/>
        <w:framePr w:w="3921" w:h="1055" w:hRule="exact" w:wrap="none" w:vAnchor="page" w:hAnchor="margin" w:x="6800" w:y="11831"/>
        <w:rPr>
          <w:rStyle w:val="C3"/>
          <w:rtl w:val="0"/>
        </w:rPr>
      </w:pPr>
    </w:p>
    <w:p>
      <w:pPr>
        <w:pStyle w:val="P29"/>
        <w:framePr w:w="3839" w:h="928" w:hRule="exact" w:wrap="none" w:vAnchor="page" w:hAnchor="margin" w:x="6856" w:y="11887"/>
        <w:rPr>
          <w:rStyle w:val="C21"/>
          <w:rtl w:val="0"/>
        </w:rPr>
      </w:pPr>
      <w:r>
        <w:rPr>
          <w:rStyle w:val="C21"/>
          <w:rtl w:val="0"/>
        </w:rPr>
        <w:t>Praktické předvedení a ústní ověření</w:t>
      </w:r>
    </w:p>
    <w:p>
      <w:pPr>
        <w:pStyle w:val="P32"/>
        <w:framePr w:w="10710" w:h="248" w:hRule="exact" w:wrap="none" w:vAnchor="page" w:hAnchor="margin" w:x="28" w:y="12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pro úpravy a opravy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úpravu nebo opravu konkrétního oděvu (šatů, pánských kalhot a podšitého saka), zohlednit konstrukční řešení výrobku a vlastnosti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úprav a oprav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Provést úpravu nebo opravu konkrétního oděvu (šatů, pánských kalhot a podšitého saka) - v souladu se zvolenou technologií rozpárat, přestřihnout, spojit jednotlivé díly stehováním a šitím, koncové záložky zapošít podle označení, vyměnit vadné části, vypracovat detaily</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Provést žehlení, zažehlování a rozžehlování dle zvolené technologie úpravy nebo opravy pro konkrétní oděv (šaty, pánské kalhoty a podšité sako)</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Dokončování oděvů po úpravách a opravách</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V souladu se zvolenou technologií dokončit oděv po úpravě a opravě pro předání zákazníkovi/zákaznici</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Praktické předvedení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Vyžehlit hotový (upravený, opravený) oděvní výrobek podle technologických pravidel konečného žehlení</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Obsluha speciálních šicích strojů při úpravách a opravách oděvů</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376" w:hRule="exact" w:wrap="none" w:vAnchor="page" w:hAnchor="margin" w:x="45" w:y="11377"/>
        <w:rPr>
          <w:rStyle w:val="C3"/>
          <w:rtl w:val="0"/>
        </w:rPr>
      </w:pPr>
    </w:p>
    <w:p>
      <w:pPr>
        <w:pStyle w:val="P13"/>
        <w:framePr w:w="6658" w:h="249" w:hRule="exact" w:wrap="none" w:vAnchor="page" w:hAnchor="margin" w:x="71" w:y="11433"/>
        <w:rPr>
          <w:rStyle w:val="C11"/>
          <w:rtl w:val="0"/>
        </w:rPr>
      </w:pPr>
      <w:r>
        <w:rPr>
          <w:rStyle w:val="C11"/>
          <w:rtl w:val="0"/>
        </w:rPr>
        <w:t>a) Obnitkovat okraje přestřižených dílů</w:t>
      </w:r>
    </w:p>
    <w:p>
      <w:pPr>
        <w:pStyle w:val="P28"/>
        <w:framePr w:w="3921" w:h="376" w:hRule="exact" w:wrap="none" w:vAnchor="page" w:hAnchor="margin" w:x="6800" w:y="11377"/>
        <w:rPr>
          <w:rStyle w:val="C3"/>
          <w:rtl w:val="0"/>
        </w:rPr>
      </w:pPr>
    </w:p>
    <w:p>
      <w:pPr>
        <w:pStyle w:val="P29"/>
        <w:framePr w:w="3839" w:h="249" w:hRule="exact" w:wrap="none" w:vAnchor="page" w:hAnchor="margin" w:x="6856" w:y="11433"/>
        <w:rPr>
          <w:rStyle w:val="C21"/>
          <w:rtl w:val="0"/>
        </w:rPr>
      </w:pPr>
      <w:r>
        <w:rPr>
          <w:rStyle w:val="C21"/>
          <w:rtl w:val="0"/>
        </w:rPr>
        <w:t>Praktické předvedení</w:t>
      </w:r>
    </w:p>
    <w:p>
      <w:pPr>
        <w:pStyle w:val="P16"/>
        <w:framePr w:w="6710" w:h="376" w:hRule="exact" w:wrap="none" w:vAnchor="page" w:hAnchor="margin" w:x="45" w:y="11753"/>
        <w:rPr>
          <w:rStyle w:val="C3"/>
          <w:rtl w:val="0"/>
        </w:rPr>
      </w:pPr>
    </w:p>
    <w:p>
      <w:pPr>
        <w:pStyle w:val="P17"/>
        <w:framePr w:w="6658" w:h="249" w:hRule="exact" w:wrap="none" w:vAnchor="page" w:hAnchor="margin" w:x="71" w:y="11809"/>
        <w:rPr>
          <w:rStyle w:val="C13"/>
          <w:rtl w:val="0"/>
        </w:rPr>
      </w:pPr>
      <w:r>
        <w:rPr>
          <w:rStyle w:val="C13"/>
          <w:rtl w:val="0"/>
        </w:rPr>
        <w:t>b) Vyšít dírku na konfekčním dírkovacím stroji</w:t>
      </w:r>
    </w:p>
    <w:p>
      <w:pPr>
        <w:pStyle w:val="P30"/>
        <w:framePr w:w="3921" w:h="376" w:hRule="exact" w:wrap="none" w:vAnchor="page" w:hAnchor="margin" w:x="6800" w:y="11753"/>
        <w:rPr>
          <w:rStyle w:val="C3"/>
          <w:rtl w:val="0"/>
        </w:rPr>
      </w:pPr>
    </w:p>
    <w:p>
      <w:pPr>
        <w:pStyle w:val="P31"/>
        <w:framePr w:w="3839" w:h="249" w:hRule="exact" w:wrap="none" w:vAnchor="page" w:hAnchor="margin" w:x="6856" w:y="11809"/>
        <w:rPr>
          <w:rStyle w:val="C22"/>
          <w:rtl w:val="0"/>
        </w:rPr>
      </w:pPr>
      <w:r>
        <w:rPr>
          <w:rStyle w:val="C22"/>
          <w:rtl w:val="0"/>
        </w:rPr>
        <w:t>Praktické předvedení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c) Zapošít záložky na zapošívacím stroji</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Praktické předvedení</w:t>
      </w:r>
    </w:p>
    <w:p>
      <w:pPr>
        <w:pStyle w:val="P16"/>
        <w:framePr w:w="6710" w:h="376" w:hRule="exact" w:wrap="none" w:vAnchor="page" w:hAnchor="margin" w:x="45" w:y="12506"/>
        <w:rPr>
          <w:rStyle w:val="C3"/>
          <w:rtl w:val="0"/>
        </w:rPr>
      </w:pPr>
    </w:p>
    <w:p>
      <w:pPr>
        <w:pStyle w:val="P17"/>
        <w:framePr w:w="6658" w:h="249" w:hRule="exact" w:wrap="none" w:vAnchor="page" w:hAnchor="margin" w:x="71" w:y="12562"/>
        <w:rPr>
          <w:rStyle w:val="C13"/>
          <w:rtl w:val="0"/>
        </w:rPr>
      </w:pPr>
      <w:r>
        <w:rPr>
          <w:rStyle w:val="C13"/>
          <w:rtl w:val="0"/>
        </w:rPr>
        <w:t>d) Přišít knoflík na knoflíkovacím stroji</w:t>
      </w:r>
    </w:p>
    <w:p>
      <w:pPr>
        <w:pStyle w:val="P30"/>
        <w:framePr w:w="3921" w:h="376" w:hRule="exact" w:wrap="none" w:vAnchor="page" w:hAnchor="margin" w:x="6800" w:y="12506"/>
        <w:rPr>
          <w:rStyle w:val="C3"/>
          <w:rtl w:val="0"/>
        </w:rPr>
      </w:pPr>
    </w:p>
    <w:p>
      <w:pPr>
        <w:pStyle w:val="P31"/>
        <w:framePr w:w="3839" w:h="249" w:hRule="exact" w:wrap="none" w:vAnchor="page" w:hAnchor="margin" w:x="6856" w:y="12562"/>
        <w:rPr>
          <w:rStyle w:val="C22"/>
          <w:rtl w:val="0"/>
        </w:rPr>
      </w:pPr>
      <w:r>
        <w:rPr>
          <w:rStyle w:val="C22"/>
          <w:rtl w:val="0"/>
        </w:rPr>
        <w:t>Praktické předvedení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e) Vyšít uzávěrku na závorovacím stroji</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831" w:hRule="exact" w:wrap="none" w:vAnchor="page" w:hAnchor="margin" w:x="45" w:y="13258"/>
        <w:rPr>
          <w:rStyle w:val="C3"/>
          <w:rtl w:val="0"/>
        </w:rPr>
      </w:pPr>
    </w:p>
    <w:p>
      <w:pPr>
        <w:pStyle w:val="P17"/>
        <w:framePr w:w="6658" w:h="704" w:hRule="exact" w:wrap="none" w:vAnchor="page" w:hAnchor="margin" w:x="71" w:y="13314"/>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3258"/>
        <w:rPr>
          <w:rStyle w:val="C3"/>
          <w:rtl w:val="0"/>
        </w:rPr>
      </w:pPr>
    </w:p>
    <w:p>
      <w:pPr>
        <w:pStyle w:val="P31"/>
        <w:framePr w:w="3839" w:h="704"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(šatů,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úpravu nebo opravu konkrétního oděvu (šatů, pánských kalhot a podšitého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po úpravách a opravách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úpravy nebo opravy oděvu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upravený nebo opravený oděvní výrobek na postavě zákazníka/zákaznice, posoudit, zda odpovídá estetickým požadavkům, přání zákazníka/zákaznice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31-009-H Úpravář a opravář oděvů / úpravářka a opravářka oděvů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provádění oprav a úprav oděvů,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dámské šaty, rukáv jako dílec podšitého saka, hotové pánské kalhoty, náhradní zip)</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•Figuranti - paní a pán pro vyzkoušení oděvu při úpravách a opravách oděvů</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20.10.2026 8:43:12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DBA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3A4C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B329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