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05A315" Type="http://schemas.openxmlformats.org/officeDocument/2006/relationships/officeDocument" Target="/word/document.xml" /><Relationship Id="coreRB05A315" Type="http://schemas.openxmlformats.org/package/2006/relationships/metadata/core-properties" Target="/docProps/core.xml" /><Relationship Id="customRB05A3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Úpravy a opravy oděvů (kód: 31-009-H)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Zkoušení oděvů na postavě zákazníka a rozhodování o potřebných úpravách a opravách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úpravy a opravy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šicích strojů dle charakteru materiálu a prováděné operace, výměna nití, jehel a příslušenství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Provedení úprav a oprav oděvů na šicích strojích, ruční šití, žehlení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Dokončování oděvů po úpravách a opravách na základě zkoušky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31.7.2026 16:14:19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úkol upravit a/nebo opravit oděv (dámský, pánský nebo dětský) jako službu pro individuálního zákazníka. Úpravu a/nebo opravu konkrétního oděvu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kvalitu, vzhled a funkčnost upraveného a/nebo opraveného oděvu.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upraveného a/nebo opraveného oděvu.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31.7.2026 16:14:19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průmysl, a.s.,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31.7.2026 16:14:19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