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7505EE" Type="http://schemas.openxmlformats.org/officeDocument/2006/relationships/officeDocument" Target="/word/document.xml" /><Relationship Id="coreRC7505EE" Type="http://schemas.openxmlformats.org/package/2006/relationships/metadata/core-properties" Target="/docProps/core.xml" /><Relationship Id="customRC7505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Úpravy a opravy oděvů (kód: 31-009-H)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oděvů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úpravu a opravu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Zkoušení oděvů při úpravách a opravách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pro úpravy a opravy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úprav a oprav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Dokončování oděvů po úpravách a opravách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speciálních šicích strojů při úpravách a opravách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šicích strojů při úpravách a opravách oděvů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Předávání zakázek po úpravách a opravách oděvů zákazníkům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Úpravy a opravy oděvů, 7.7.2026 16:18:26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74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upravit konkrétní oděvy (šaty vypasovat na postavu a zkrátit v délce, u podšitého saka zkrátit rukáv) pro konkrétního zákazníka/zákaznici, tzn. na konkrétní postavu, a provedení oprav konkrétního oděvu (výměna zipu a chránítka u pánských kalhot).</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šaty v pase přestřižené, zadní díl sukňové části bude vypracován se středovým švem a nákrytovým rozparkem, v levém bočním švu bude rozparek zapínaný na zdrhovadlo. Rukáv saka bude vypracován s otevřeným rozparkem. Kalhoty budou vypracovány s podkrytovým rozparkem, v délce bez manžet. Další detaily jsou volitelné.</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upravovaného nebo opravovaného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Obsluha speciálních šicích strojů při úpravách a opravách oděvů může uchazeč splnit všechna kritéria hodnocení této odborné kompetence na vzorku jiného materiálu, tzn., že tato odborná kompetence nemusí být ověřována na opravovaném výrobku.</w:t>
      </w:r>
    </w:p>
    <w:p>
      <w:pPr>
        <w:pStyle w:val="P21"/>
        <w:framePr w:w="7654" w:h="331" w:hRule="exact" w:wrap="none" w:vAnchor="page" w:hAnchor="margin" w:x="28" w:y="15940"/>
        <w:rPr>
          <w:rStyle w:val="C16"/>
          <w:rtl w:val="0"/>
        </w:rPr>
      </w:pPr>
      <w:r>
        <w:rPr>
          <w:rStyle w:val="C16"/>
          <w:rtl w:val="0"/>
        </w:rPr>
        <w:t>Úpravy a opravy oděvů, 7.7.2026 16:18:26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Úpravy a opravy oděvů, 7.7.2026 16:18:26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