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18AA" Type="http://schemas.openxmlformats.org/officeDocument/2006/relationships/officeDocument" Target="/word/document.xml" /><Relationship Id="coreR218AA" Type="http://schemas.openxmlformats.org/package/2006/relationships/metadata/core-properties" Target="/docProps/core.xml" /><Relationship Id="customR218AA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Malíř/malířka (kód: 39-001-H)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Speciální a interdisciplinární obory (kód: 39)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Malíř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Malíř/malířka, 31.7.2026 9:34:51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607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Akademie řemesel Praha - Střední škola technická</w:t>
      </w:r>
    </w:p>
    <w:p>
      <w:pPr>
        <w:pStyle w:val="P15"/>
        <w:framePr w:w="2784" w:h="607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>Zelený pruh 1294/52, 14708 Praha</w:t>
      </w:r>
    </w:p>
    <w:p>
      <w:pPr>
        <w:pStyle w:val="P17"/>
        <w:framePr w:w="7847" w:h="607" w:hRule="exact" w:wrap="none" w:vAnchor="page" w:hAnchor="margin" w:x="45" w:y="3586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3642"/>
        <w:rPr>
          <w:rStyle w:val="C15"/>
          <w:rtl w:val="0"/>
        </w:rPr>
      </w:pPr>
      <w:r>
        <w:rPr>
          <w:rStyle w:val="C15"/>
          <w:rtl w:val="0"/>
        </w:rPr>
        <w:t>Gymnázium a Střední odborná škola, Podbořany, příspěvková organizace</w:t>
      </w:r>
    </w:p>
    <w:p>
      <w:pPr>
        <w:pStyle w:val="P19"/>
        <w:framePr w:w="2784" w:h="607" w:hRule="exact" w:wrap="none" w:vAnchor="page" w:hAnchor="margin" w:x="7937" w:y="3586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3642"/>
        <w:rPr>
          <w:rStyle w:val="C16"/>
          <w:rtl w:val="0"/>
        </w:rPr>
      </w:pPr>
      <w:r>
        <w:rPr>
          <w:rStyle w:val="C16"/>
          <w:rtl w:val="0"/>
        </w:rPr>
        <w:t>Kpt.Jaroše 862, 44101 Podbořany</w:t>
      </w:r>
    </w:p>
    <w:p>
      <w:pPr>
        <w:pStyle w:val="P13"/>
        <w:framePr w:w="7847" w:h="376" w:hRule="exact" w:wrap="none" w:vAnchor="page" w:hAnchor="margin" w:x="45" w:y="4202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4258"/>
        <w:rPr>
          <w:rStyle w:val="C13"/>
          <w:rtl w:val="0"/>
        </w:rPr>
      </w:pPr>
      <w:r>
        <w:rPr>
          <w:rStyle w:val="C13"/>
          <w:rtl w:val="0"/>
        </w:rPr>
        <w:t>Střední odborná škola Jarov</w:t>
      </w:r>
    </w:p>
    <w:p>
      <w:pPr>
        <w:pStyle w:val="P15"/>
        <w:framePr w:w="2784" w:h="376" w:hRule="exact" w:wrap="none" w:vAnchor="page" w:hAnchor="margin" w:x="7937" w:y="4202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4258"/>
        <w:rPr>
          <w:rStyle w:val="C14"/>
          <w:rtl w:val="0"/>
        </w:rPr>
      </w:pPr>
      <w:r>
        <w:rPr>
          <w:rStyle w:val="C14"/>
          <w:rtl w:val="0"/>
        </w:rPr>
        <w:t>Učňovská 1, 19000 Praha 9</w:t>
      </w:r>
    </w:p>
    <w:p>
      <w:pPr>
        <w:pStyle w:val="P17"/>
        <w:framePr w:w="7847" w:h="376" w:hRule="exact" w:wrap="none" w:vAnchor="page" w:hAnchor="margin" w:x="45" w:y="4588"/>
        <w:rPr>
          <w:rStyle w:val="C3"/>
          <w:rtl w:val="0"/>
        </w:rPr>
      </w:pPr>
    </w:p>
    <w:p>
      <w:pPr>
        <w:pStyle w:val="P18"/>
        <w:framePr w:w="7795" w:h="249" w:hRule="exact" w:wrap="none" w:vAnchor="page" w:hAnchor="margin" w:x="71" w:y="4644"/>
        <w:rPr>
          <w:rStyle w:val="C15"/>
          <w:rtl w:val="0"/>
        </w:rPr>
      </w:pPr>
      <w:r>
        <w:rPr>
          <w:rStyle w:val="C15"/>
          <w:rtl w:val="0"/>
        </w:rPr>
        <w:t>Střední škola polytechnická Brno, Jílová, příspěvková organizace</w:t>
      </w:r>
    </w:p>
    <w:p>
      <w:pPr>
        <w:pStyle w:val="P19"/>
        <w:framePr w:w="2784" w:h="376" w:hRule="exact" w:wrap="none" w:vAnchor="page" w:hAnchor="margin" w:x="7937" w:y="4588"/>
        <w:rPr>
          <w:rStyle w:val="C3"/>
          <w:rtl w:val="0"/>
        </w:rPr>
      </w:pPr>
    </w:p>
    <w:p>
      <w:pPr>
        <w:pStyle w:val="P20"/>
        <w:framePr w:w="2702" w:h="249" w:hRule="exact" w:wrap="none" w:vAnchor="page" w:hAnchor="margin" w:x="7993" w:y="4644"/>
        <w:rPr>
          <w:rStyle w:val="C16"/>
          <w:rtl w:val="0"/>
        </w:rPr>
      </w:pPr>
      <w:r>
        <w:rPr>
          <w:rStyle w:val="C16"/>
          <w:rtl w:val="0"/>
        </w:rPr>
        <w:t>Jílová 164/36G, 63900 Brno</w:t>
      </w:r>
    </w:p>
    <w:p>
      <w:pPr>
        <w:pStyle w:val="P13"/>
        <w:framePr w:w="7847" w:h="607" w:hRule="exact" w:wrap="none" w:vAnchor="page" w:hAnchor="margin" w:x="45" w:y="4974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5030"/>
        <w:rPr>
          <w:rStyle w:val="C13"/>
          <w:rtl w:val="0"/>
        </w:rPr>
      </w:pPr>
      <w:r>
        <w:rPr>
          <w:rStyle w:val="C13"/>
          <w:rtl w:val="0"/>
        </w:rPr>
        <w:t>Střední škola stavební a dřevozpracující, Ostrava, příspěvková organizace</w:t>
      </w:r>
    </w:p>
    <w:p>
      <w:pPr>
        <w:pStyle w:val="P15"/>
        <w:framePr w:w="2784" w:h="607" w:hRule="exact" w:wrap="none" w:vAnchor="page" w:hAnchor="margin" w:x="7937" w:y="4974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5030"/>
        <w:rPr>
          <w:rStyle w:val="C14"/>
          <w:rtl w:val="0"/>
        </w:rPr>
      </w:pPr>
      <w:r>
        <w:rPr>
          <w:rStyle w:val="C14"/>
          <w:rtl w:val="0"/>
        </w:rPr>
        <w:t>U Studia 2654/33, 70030 Ostrava</w:t>
      </w:r>
    </w:p>
    <w:p>
      <w:pPr>
        <w:pStyle w:val="P17"/>
        <w:framePr w:w="7847" w:h="376" w:hRule="exact" w:wrap="none" w:vAnchor="page" w:hAnchor="margin" w:x="45" w:y="5590"/>
        <w:rPr>
          <w:rStyle w:val="C3"/>
          <w:rtl w:val="0"/>
        </w:rPr>
      </w:pPr>
    </w:p>
    <w:p>
      <w:pPr>
        <w:pStyle w:val="P18"/>
        <w:framePr w:w="7795" w:h="249" w:hRule="exact" w:wrap="none" w:vAnchor="page" w:hAnchor="margin" w:x="71" w:y="5646"/>
        <w:rPr>
          <w:rStyle w:val="C15"/>
          <w:rtl w:val="0"/>
        </w:rPr>
      </w:pPr>
      <w:r>
        <w:rPr>
          <w:rStyle w:val="C15"/>
          <w:rtl w:val="0"/>
        </w:rPr>
        <w:t>Střední škola technická, Přerov, Kouřílkova 8</w:t>
      </w:r>
    </w:p>
    <w:p>
      <w:pPr>
        <w:pStyle w:val="P19"/>
        <w:framePr w:w="2784" w:h="376" w:hRule="exact" w:wrap="none" w:vAnchor="page" w:hAnchor="margin" w:x="7937" w:y="5590"/>
        <w:rPr>
          <w:rStyle w:val="C3"/>
          <w:rtl w:val="0"/>
        </w:rPr>
      </w:pPr>
    </w:p>
    <w:p>
      <w:pPr>
        <w:pStyle w:val="P20"/>
        <w:framePr w:w="2702" w:h="249" w:hRule="exact" w:wrap="none" w:vAnchor="page" w:hAnchor="margin" w:x="7993" w:y="5646"/>
        <w:rPr>
          <w:rStyle w:val="C16"/>
          <w:rtl w:val="0"/>
        </w:rPr>
      </w:pPr>
      <w:r>
        <w:rPr>
          <w:rStyle w:val="C16"/>
          <w:rtl w:val="0"/>
        </w:rPr>
        <w:t>Kouřílkova 1028, 75002 Přerov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Malíř/malířka, 31.7.2026 9:34:51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paragraph" w:styleId="P17">
    <w:name w:val="ParagraphStyle16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8">
    <w:name w:val="ParagraphStyle17"/>
    <w:hidden/>
    <w:pPr>
      <w:bidi w:val="0"/>
      <w:jc w:val="left"/>
    </w:pPr>
  </w:style>
  <w:style w:type="paragraph" w:styleId="P19">
    <w:name w:val="ParagraphStyle18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20">
    <w:name w:val="ParagraphStyle19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