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52DB47" Type="http://schemas.openxmlformats.org/officeDocument/2006/relationships/officeDocument" Target="/word/document.xml" /><Relationship Id="coreR5C52DB47" Type="http://schemas.openxmlformats.org/package/2006/relationships/metadata/core-properties" Target="/docProps/core.xml" /><Relationship Id="customR5C52DB4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Malíř/malířka (kód: 39-001-H)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provádění a oprav malířských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malířských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malířských prací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nátěrových hmotách a pomocných prostředcích pro malířské práce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materiálů pro malířské práce dostupnými prostředky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používání a údržba nářadí, zařízení a pracovních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podkladu pro malířské práce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Tmelení a broušení tmelených ploch při malířských pracích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nátěrových hmot pro malířské práce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Nanášení malířských nátěrů štětkou, štětcem, válečkem a vysokotlakým stříkacím zařízením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Zhotovování a opravy maleb v jednom nebo více odstínech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dekorativních maleb</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malířských linkrust</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imitace mramoru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Zhotovování nátěrů fasád</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Upevňování lišt a jiných dekorativních prvků na stěny a stropy při provádění malířských prací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Návrh barevného řešení malovaných prostorů</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Výpočet množství nátěrů, spotřeby materiálů a zpracování položkového rozpočtu</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Orientace v předpisech BOZP, PO a hygieny práce při malířských pracích</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Nakládání s odpady</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3</w:t>
      </w:r>
    </w:p>
    <w:p>
      <w:pPr>
        <w:pStyle w:val="P7"/>
        <w:framePr w:w="8788" w:h="340" w:hRule="exact" w:wrap="none" w:vAnchor="page" w:hAnchor="margin" w:x="28" w:y="13371"/>
        <w:rPr>
          <w:rStyle w:val="C8"/>
          <w:rtl w:val="0"/>
        </w:rPr>
      </w:pPr>
      <w:r>
        <w:rPr>
          <w:rStyle w:val="C8"/>
          <w:rtl w:val="0"/>
        </w:rPr>
        <w:t>Platnost standardu</w:t>
      </w:r>
    </w:p>
    <w:p>
      <w:pPr>
        <w:pStyle w:val="P20"/>
        <w:framePr w:w="2928" w:h="248" w:hRule="exact" w:wrap="none" w:vAnchor="page" w:hAnchor="margin" w:x="28" w:y="1371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Malíř/malířka, 20.10.2026 7:41:40</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provádění a oprav malířských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druhy technické a projektové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Používat projektovou dokumentaci - porozumět technické zprávě jako součásti projektové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s ústním vysvětlením</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Používat technickou firemní dokumentaci týkající se nátěrových hmot a technologických postupů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s ústním vysvětlením</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Používat výkresovou dokumentaci malířských prací</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s ústním vysvětlením</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technologických postupech malířských prací</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Vybrat technologický postup pro malbu na starém a novém povrchu</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b) Vysvětlit technologický postup včetně potřebných materiálů, nářadí a pracovních pomůcek</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Ústní ověření</w:t>
      </w:r>
    </w:p>
    <w:p>
      <w:pPr>
        <w:pStyle w:val="P32"/>
        <w:framePr w:w="10710" w:h="248" w:hRule="exact" w:wrap="none" w:vAnchor="page" w:hAnchor="margin" w:x="28" w:y="7954"/>
        <w:rPr>
          <w:rStyle w:val="C23"/>
          <w:rtl w:val="0"/>
        </w:rPr>
      </w:pPr>
      <w:r>
        <w:rPr>
          <w:rStyle w:val="C23"/>
          <w:rtl w:val="0"/>
        </w:rPr>
        <w:t>Je třeba splnit obě kritéria.</w:t>
      </w:r>
    </w:p>
    <w:p>
      <w:pPr>
        <w:pStyle w:val="P23"/>
        <w:framePr w:w="10710" w:h="340" w:hRule="exact" w:wrap="none" w:vAnchor="page" w:hAnchor="margin" w:x="28" w:y="8390"/>
        <w:rPr>
          <w:rStyle w:val="C18"/>
          <w:rtl w:val="0"/>
        </w:rPr>
      </w:pPr>
      <w:r>
        <w:rPr>
          <w:rStyle w:val="C18"/>
          <w:rtl w:val="0"/>
        </w:rPr>
        <w:t>Návrh pracovních postupů malířských prací</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Navrhnout pracovní postup malby na starém a novém povrchu</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Praktické předvedení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b) Vysvětlit technologický postup včetně potřebných materiálů, nářadí a pracovních pomůcek</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Ústní ověření</w:t>
      </w:r>
    </w:p>
    <w:p>
      <w:pPr>
        <w:pStyle w:val="P32"/>
        <w:framePr w:w="10710" w:h="248" w:hRule="exact" w:wrap="none" w:vAnchor="page" w:hAnchor="margin" w:x="28" w:y="10302"/>
        <w:rPr>
          <w:rStyle w:val="C23"/>
          <w:rtl w:val="0"/>
        </w:rPr>
      </w:pPr>
      <w:r>
        <w:rPr>
          <w:rStyle w:val="C23"/>
          <w:rtl w:val="0"/>
        </w:rPr>
        <w:t>Je třeba splnit obě kritéria.</w:t>
      </w:r>
    </w:p>
    <w:p>
      <w:pPr>
        <w:pStyle w:val="P23"/>
        <w:framePr w:w="10710" w:h="340" w:hRule="exact" w:wrap="none" w:vAnchor="page" w:hAnchor="margin" w:x="28" w:y="10738"/>
        <w:rPr>
          <w:rStyle w:val="C18"/>
          <w:rtl w:val="0"/>
        </w:rPr>
      </w:pPr>
      <w:r>
        <w:rPr>
          <w:rStyle w:val="C18"/>
          <w:rtl w:val="0"/>
        </w:rPr>
        <w:t>Orientace v nátěrových hmotách a pomocných prostředcích pro malířské práce</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a) Popsat druhy nátěrových hmot a pomocných prostředků a jejich vlastnosti</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Písemné a ústní ověření</w:t>
      </w:r>
    </w:p>
    <w:p>
      <w:pPr>
        <w:pStyle w:val="P16"/>
        <w:framePr w:w="6710" w:h="607" w:hRule="exact" w:wrap="none" w:vAnchor="page" w:hAnchor="margin" w:x="45" w:y="11930"/>
        <w:rPr>
          <w:rStyle w:val="C3"/>
          <w:rtl w:val="0"/>
        </w:rPr>
      </w:pPr>
    </w:p>
    <w:p>
      <w:pPr>
        <w:pStyle w:val="P17"/>
        <w:framePr w:w="6658" w:h="480" w:hRule="exact" w:wrap="none" w:vAnchor="page" w:hAnchor="margin" w:x="71" w:y="11986"/>
        <w:rPr>
          <w:rStyle w:val="C13"/>
          <w:rtl w:val="0"/>
        </w:rPr>
      </w:pPr>
      <w:r>
        <w:rPr>
          <w:rStyle w:val="C13"/>
          <w:rtl w:val="0"/>
        </w:rPr>
        <w:t>b) Vysvětlit možnosti použití nátěrových hmot a pomocných prostředků pro přípravu podkladů a malířské práce</w:t>
      </w:r>
    </w:p>
    <w:p>
      <w:pPr>
        <w:pStyle w:val="P30"/>
        <w:framePr w:w="3921" w:h="607" w:hRule="exact" w:wrap="none" w:vAnchor="page" w:hAnchor="margin" w:x="6800" w:y="11930"/>
        <w:rPr>
          <w:rStyle w:val="C3"/>
          <w:rtl w:val="0"/>
        </w:rPr>
      </w:pPr>
    </w:p>
    <w:p>
      <w:pPr>
        <w:pStyle w:val="P31"/>
        <w:framePr w:w="3839" w:h="480" w:hRule="exact" w:wrap="none" w:vAnchor="page" w:hAnchor="margin" w:x="6856" w:y="11986"/>
        <w:rPr>
          <w:rStyle w:val="C22"/>
          <w:rtl w:val="0"/>
        </w:rPr>
      </w:pPr>
      <w:r>
        <w:rPr>
          <w:rStyle w:val="C22"/>
          <w:rtl w:val="0"/>
        </w:rPr>
        <w:t>Ústní ověření</w:t>
      </w:r>
    </w:p>
    <w:p>
      <w:pPr>
        <w:pStyle w:val="P32"/>
        <w:framePr w:w="10710" w:h="248" w:hRule="exact" w:wrap="none" w:vAnchor="page" w:hAnchor="margin" w:x="28" w:y="12650"/>
        <w:rPr>
          <w:rStyle w:val="C23"/>
          <w:rtl w:val="0"/>
        </w:rPr>
      </w:pPr>
      <w:r>
        <w:rPr>
          <w:rStyle w:val="C23"/>
          <w:rtl w:val="0"/>
        </w:rPr>
        <w:t>Je třeba splnit obě kritéria.</w:t>
      </w:r>
    </w:p>
    <w:p>
      <w:pPr>
        <w:pStyle w:val="P23"/>
        <w:framePr w:w="10710" w:h="340" w:hRule="exact" w:wrap="none" w:vAnchor="page" w:hAnchor="margin" w:x="28" w:y="13085"/>
        <w:rPr>
          <w:rStyle w:val="C18"/>
          <w:rtl w:val="0"/>
        </w:rPr>
      </w:pPr>
      <w:r>
        <w:rPr>
          <w:rStyle w:val="C18"/>
          <w:rtl w:val="0"/>
        </w:rPr>
        <w:t>Posuzování kvality materiálů pro malířské práce dostupnými prostředky</w:t>
      </w:r>
    </w:p>
    <w:p>
      <w:pPr>
        <w:pStyle w:val="P24"/>
        <w:framePr w:w="6713" w:h="376" w:hRule="exact" w:wrap="none" w:vAnchor="page" w:hAnchor="margin" w:x="45" w:y="13525"/>
        <w:rPr>
          <w:rStyle w:val="C3"/>
          <w:rtl w:val="0"/>
        </w:rPr>
      </w:pPr>
    </w:p>
    <w:p>
      <w:pPr>
        <w:pStyle w:val="P25"/>
        <w:framePr w:w="6661" w:h="249" w:hRule="exact" w:wrap="none" w:vAnchor="page" w:hAnchor="margin" w:x="71" w:y="13596"/>
        <w:rPr>
          <w:rStyle w:val="C19"/>
          <w:rtl w:val="0"/>
        </w:rPr>
      </w:pPr>
      <w:r>
        <w:rPr>
          <w:rStyle w:val="C19"/>
          <w:rtl w:val="0"/>
        </w:rPr>
        <w:t>Kritéria hodnocení</w:t>
      </w:r>
    </w:p>
    <w:p>
      <w:pPr>
        <w:pStyle w:val="P26"/>
        <w:framePr w:w="3918" w:h="376" w:hRule="exact" w:wrap="none" w:vAnchor="page" w:hAnchor="margin" w:x="6803" w:y="13525"/>
        <w:rPr>
          <w:rStyle w:val="C3"/>
          <w:rtl w:val="0"/>
        </w:rPr>
      </w:pPr>
    </w:p>
    <w:p>
      <w:pPr>
        <w:pStyle w:val="P27"/>
        <w:framePr w:w="3836" w:h="249" w:hRule="exact" w:wrap="none" w:vAnchor="page" w:hAnchor="margin" w:x="6859" w:y="13596"/>
        <w:rPr>
          <w:rStyle w:val="C20"/>
          <w:rtl w:val="0"/>
        </w:rPr>
      </w:pPr>
      <w:r>
        <w:rPr>
          <w:rStyle w:val="C20"/>
          <w:rtl w:val="0"/>
        </w:rPr>
        <w:t>Způsoby ověření</w:t>
      </w:r>
    </w:p>
    <w:p>
      <w:pPr>
        <w:pStyle w:val="P12"/>
        <w:framePr w:w="6710" w:h="607" w:hRule="exact" w:wrap="none" w:vAnchor="page" w:hAnchor="margin" w:x="45" w:y="13901"/>
        <w:rPr>
          <w:rStyle w:val="C3"/>
          <w:rtl w:val="0"/>
        </w:rPr>
      </w:pPr>
    </w:p>
    <w:p>
      <w:pPr>
        <w:pStyle w:val="P13"/>
        <w:framePr w:w="6658" w:h="480" w:hRule="exact" w:wrap="none" w:vAnchor="page" w:hAnchor="margin" w:x="71" w:y="13957"/>
        <w:rPr>
          <w:rStyle w:val="C11"/>
          <w:rtl w:val="0"/>
        </w:rPr>
      </w:pPr>
      <w:r>
        <w:rPr>
          <w:rStyle w:val="C11"/>
          <w:rtl w:val="0"/>
        </w:rPr>
        <w:t>a) Uvést parametry kvality materiálů pro malířské práce dle technických podkladů výrobců</w:t>
      </w:r>
    </w:p>
    <w:p>
      <w:pPr>
        <w:pStyle w:val="P28"/>
        <w:framePr w:w="3921" w:h="607" w:hRule="exact" w:wrap="none" w:vAnchor="page" w:hAnchor="margin" w:x="6800" w:y="13901"/>
        <w:rPr>
          <w:rStyle w:val="C3"/>
          <w:rtl w:val="0"/>
        </w:rPr>
      </w:pPr>
    </w:p>
    <w:p>
      <w:pPr>
        <w:pStyle w:val="P29"/>
        <w:framePr w:w="3839" w:h="480" w:hRule="exact" w:wrap="none" w:vAnchor="page" w:hAnchor="margin" w:x="6856" w:y="13957"/>
        <w:rPr>
          <w:rStyle w:val="C21"/>
          <w:rtl w:val="0"/>
        </w:rPr>
      </w:pPr>
      <w:r>
        <w:rPr>
          <w:rStyle w:val="C21"/>
          <w:rtl w:val="0"/>
        </w:rPr>
        <w:t>Písemné ověření</w:t>
      </w:r>
    </w:p>
    <w:p>
      <w:pPr>
        <w:pStyle w:val="P16"/>
        <w:framePr w:w="6710" w:h="831" w:hRule="exact" w:wrap="none" w:vAnchor="page" w:hAnchor="margin" w:x="45" w:y="14508"/>
        <w:rPr>
          <w:rStyle w:val="C3"/>
          <w:rtl w:val="0"/>
        </w:rPr>
      </w:pPr>
    </w:p>
    <w:p>
      <w:pPr>
        <w:pStyle w:val="P17"/>
        <w:framePr w:w="6658" w:h="704" w:hRule="exact" w:wrap="none" w:vAnchor="page" w:hAnchor="margin" w:x="71" w:y="14564"/>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4508"/>
        <w:rPr>
          <w:rStyle w:val="C3"/>
          <w:rtl w:val="0"/>
        </w:rPr>
      </w:pPr>
    </w:p>
    <w:p>
      <w:pPr>
        <w:pStyle w:val="P31"/>
        <w:framePr w:w="3839" w:h="704" w:hRule="exact" w:wrap="none" w:vAnchor="page" w:hAnchor="margin" w:x="6856" w:y="14564"/>
        <w:rPr>
          <w:rStyle w:val="C22"/>
          <w:rtl w:val="0"/>
        </w:rPr>
      </w:pPr>
      <w:r>
        <w:rPr>
          <w:rStyle w:val="C22"/>
          <w:rtl w:val="0"/>
        </w:rPr>
        <w:t>Praktické předvedení s ústním vysvětlením</w:t>
      </w:r>
    </w:p>
    <w:p>
      <w:pPr>
        <w:pStyle w:val="P32"/>
        <w:framePr w:w="10710" w:h="248" w:hRule="exact" w:wrap="none" w:vAnchor="page" w:hAnchor="margin" w:x="28" w:y="154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Malíř/malířka, 20.10.2026 7:41:40</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používání a údržba nářadí, zařízení a pracovních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přípravu, používání a údržbu nářadí, zařízení a pracovních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ošetřovat a udržovat ruční nářadí (štětce, štětky, válečky) a pracovní pomůcky před a po provedení nátěrů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Připravit, ošetřovat a udržovat stříkací zařízení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Příprava podkladu pro malířské práce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Vysvětlit kritéria pro posouzení stavu podkladů (prašnost, mastnota, vlhkost, soudržnost starého nátěru, trhliny, rovinnost, proteklé skvrny, plísně, teplota)</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Písemné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Popsat způsoby odstranění vad podkladu</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Písemné a 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Popsat prostředky pro přípravu podkladu a způsoby jejich použití</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Písemné a 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d) Posoudit stav podkladu o ploše cca 10 m2 – prašnost, mastnota, vlhkost, soudržnost starého nátěru, trhliny, rovinnost, proteklé skvrny, plíseň, teplota</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Praktické předvedení s ústním vysvětlením</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e) Navrhnout způsob úpravy podkladu na základě posouzení v rámci kritéria d)</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Praktické předvedení s ústním vysvětlením</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f) Volit a připravit k použití nářadí a pracovní pomůcky</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Praktické předvedení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g) Ochránit nemalované plochy před znečištěním</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Praktické předvedení</w:t>
      </w:r>
    </w:p>
    <w:p>
      <w:pPr>
        <w:pStyle w:val="P16"/>
        <w:framePr w:w="6710" w:h="376" w:hRule="exact" w:wrap="none" w:vAnchor="page" w:hAnchor="margin" w:x="45" w:y="9474"/>
        <w:rPr>
          <w:rStyle w:val="C3"/>
          <w:rtl w:val="0"/>
        </w:rPr>
      </w:pPr>
    </w:p>
    <w:p>
      <w:pPr>
        <w:pStyle w:val="P17"/>
        <w:framePr w:w="6658" w:h="249" w:hRule="exact" w:wrap="none" w:vAnchor="page" w:hAnchor="margin" w:x="71" w:y="9530"/>
        <w:rPr>
          <w:rStyle w:val="C13"/>
          <w:rtl w:val="0"/>
        </w:rPr>
      </w:pPr>
      <w:r>
        <w:rPr>
          <w:rStyle w:val="C13"/>
          <w:rtl w:val="0"/>
        </w:rPr>
        <w:t>h) Upravit podklad o ploše do 10 m2 na základě návrhu v kritériu e)</w:t>
      </w:r>
    </w:p>
    <w:p>
      <w:pPr>
        <w:pStyle w:val="P30"/>
        <w:framePr w:w="3921" w:h="376" w:hRule="exact" w:wrap="none" w:vAnchor="page" w:hAnchor="margin" w:x="6800" w:y="9474"/>
        <w:rPr>
          <w:rStyle w:val="C3"/>
          <w:rtl w:val="0"/>
        </w:rPr>
      </w:pPr>
    </w:p>
    <w:p>
      <w:pPr>
        <w:pStyle w:val="P31"/>
        <w:framePr w:w="3839" w:h="249" w:hRule="exact" w:wrap="none" w:vAnchor="page" w:hAnchor="margin" w:x="6856" w:y="9530"/>
        <w:rPr>
          <w:rStyle w:val="C22"/>
          <w:rtl w:val="0"/>
        </w:rPr>
      </w:pPr>
      <w:r>
        <w:rPr>
          <w:rStyle w:val="C22"/>
          <w:rtl w:val="0"/>
        </w:rPr>
        <w:t>Praktické předvedení s ústním vysvětlením</w:t>
      </w:r>
    </w:p>
    <w:p>
      <w:pPr>
        <w:pStyle w:val="P12"/>
        <w:framePr w:w="6710" w:h="376" w:hRule="exact" w:wrap="none" w:vAnchor="page" w:hAnchor="margin" w:x="45" w:y="9850"/>
        <w:rPr>
          <w:rStyle w:val="C3"/>
          <w:rtl w:val="0"/>
        </w:rPr>
      </w:pPr>
    </w:p>
    <w:p>
      <w:pPr>
        <w:pStyle w:val="P13"/>
        <w:framePr w:w="6658" w:h="249" w:hRule="exact" w:wrap="none" w:vAnchor="page" w:hAnchor="margin" w:x="71" w:y="9906"/>
        <w:rPr>
          <w:rStyle w:val="C11"/>
          <w:rtl w:val="0"/>
        </w:rPr>
      </w:pPr>
      <w:r>
        <w:rPr>
          <w:rStyle w:val="C11"/>
          <w:rtl w:val="0"/>
        </w:rPr>
        <w:t>i) Kontrolovat vizuálně kvalitu podkladu</w:t>
      </w:r>
    </w:p>
    <w:p>
      <w:pPr>
        <w:pStyle w:val="P28"/>
        <w:framePr w:w="3921" w:h="376" w:hRule="exact" w:wrap="none" w:vAnchor="page" w:hAnchor="margin" w:x="6800" w:y="9850"/>
        <w:rPr>
          <w:rStyle w:val="C3"/>
          <w:rtl w:val="0"/>
        </w:rPr>
      </w:pPr>
    </w:p>
    <w:p>
      <w:pPr>
        <w:pStyle w:val="P29"/>
        <w:framePr w:w="3839" w:h="249" w:hRule="exact" w:wrap="none" w:vAnchor="page" w:hAnchor="margin" w:x="6856" w:y="9906"/>
        <w:rPr>
          <w:rStyle w:val="C21"/>
          <w:rtl w:val="0"/>
        </w:rPr>
      </w:pPr>
      <w:r>
        <w:rPr>
          <w:rStyle w:val="C21"/>
          <w:rtl w:val="0"/>
        </w:rPr>
        <w:t>Praktické předvedení s ústním vysvětlením</w:t>
      </w:r>
    </w:p>
    <w:p>
      <w:pPr>
        <w:pStyle w:val="P32"/>
        <w:framePr w:w="10710" w:h="248" w:hRule="exact" w:wrap="none" w:vAnchor="page" w:hAnchor="margin" w:x="28" w:y="10340"/>
        <w:rPr>
          <w:rStyle w:val="C23"/>
          <w:rtl w:val="0"/>
        </w:rPr>
      </w:pPr>
      <w:r>
        <w:rPr>
          <w:rStyle w:val="C23"/>
          <w:rtl w:val="0"/>
        </w:rPr>
        <w:t>Je třeba splnit všechna kritéria.</w:t>
      </w:r>
    </w:p>
    <w:p>
      <w:pPr>
        <w:pStyle w:val="P23"/>
        <w:framePr w:w="10710" w:h="340" w:hRule="exact" w:wrap="none" w:vAnchor="page" w:hAnchor="margin" w:x="28" w:y="10775"/>
        <w:rPr>
          <w:rStyle w:val="C18"/>
          <w:rtl w:val="0"/>
        </w:rPr>
      </w:pPr>
      <w:r>
        <w:rPr>
          <w:rStyle w:val="C18"/>
          <w:rtl w:val="0"/>
        </w:rPr>
        <w:t>Tmelení a broušení tmelených ploch při malířských pracích</w:t>
      </w:r>
    </w:p>
    <w:p>
      <w:pPr>
        <w:pStyle w:val="P24"/>
        <w:framePr w:w="6713" w:h="376" w:hRule="exact" w:wrap="none" w:vAnchor="page" w:hAnchor="margin" w:x="45" w:y="11215"/>
        <w:rPr>
          <w:rStyle w:val="C3"/>
          <w:rtl w:val="0"/>
        </w:rPr>
      </w:pPr>
    </w:p>
    <w:p>
      <w:pPr>
        <w:pStyle w:val="P25"/>
        <w:framePr w:w="6661" w:h="249" w:hRule="exact" w:wrap="none" w:vAnchor="page" w:hAnchor="margin" w:x="71" w:y="11286"/>
        <w:rPr>
          <w:rStyle w:val="C19"/>
          <w:rtl w:val="0"/>
        </w:rPr>
      </w:pPr>
      <w:r>
        <w:rPr>
          <w:rStyle w:val="C19"/>
          <w:rtl w:val="0"/>
        </w:rPr>
        <w:t>Kritéria hodnocení</w:t>
      </w:r>
    </w:p>
    <w:p>
      <w:pPr>
        <w:pStyle w:val="P26"/>
        <w:framePr w:w="3918" w:h="376" w:hRule="exact" w:wrap="none" w:vAnchor="page" w:hAnchor="margin" w:x="6803" w:y="11215"/>
        <w:rPr>
          <w:rStyle w:val="C3"/>
          <w:rtl w:val="0"/>
        </w:rPr>
      </w:pPr>
    </w:p>
    <w:p>
      <w:pPr>
        <w:pStyle w:val="P27"/>
        <w:framePr w:w="3836" w:h="249" w:hRule="exact" w:wrap="none" w:vAnchor="page" w:hAnchor="margin" w:x="6859" w:y="11286"/>
        <w:rPr>
          <w:rStyle w:val="C20"/>
          <w:rtl w:val="0"/>
        </w:rPr>
      </w:pPr>
      <w:r>
        <w:rPr>
          <w:rStyle w:val="C20"/>
          <w:rtl w:val="0"/>
        </w:rPr>
        <w:t>Způsoby ověření</w:t>
      </w:r>
    </w:p>
    <w:p>
      <w:pPr>
        <w:pStyle w:val="P12"/>
        <w:framePr w:w="6710" w:h="376" w:hRule="exact" w:wrap="none" w:vAnchor="page" w:hAnchor="margin" w:x="45" w:y="11591"/>
        <w:rPr>
          <w:rStyle w:val="C3"/>
          <w:rtl w:val="0"/>
        </w:rPr>
      </w:pPr>
    </w:p>
    <w:p>
      <w:pPr>
        <w:pStyle w:val="P13"/>
        <w:framePr w:w="6658" w:h="249" w:hRule="exact" w:wrap="none" w:vAnchor="page" w:hAnchor="margin" w:x="71" w:y="11647"/>
        <w:rPr>
          <w:rStyle w:val="C11"/>
          <w:rtl w:val="0"/>
        </w:rPr>
      </w:pPr>
      <w:r>
        <w:rPr>
          <w:rStyle w:val="C11"/>
          <w:rtl w:val="0"/>
        </w:rPr>
        <w:t>a) Popsat účel tmelení a materiály pro tmelení</w:t>
      </w:r>
    </w:p>
    <w:p>
      <w:pPr>
        <w:pStyle w:val="P28"/>
        <w:framePr w:w="3921" w:h="376" w:hRule="exact" w:wrap="none" w:vAnchor="page" w:hAnchor="margin" w:x="6800" w:y="11591"/>
        <w:rPr>
          <w:rStyle w:val="C3"/>
          <w:rtl w:val="0"/>
        </w:rPr>
      </w:pPr>
    </w:p>
    <w:p>
      <w:pPr>
        <w:pStyle w:val="P29"/>
        <w:framePr w:w="3839" w:h="249" w:hRule="exact" w:wrap="none" w:vAnchor="page" w:hAnchor="margin" w:x="6856" w:y="11647"/>
        <w:rPr>
          <w:rStyle w:val="C21"/>
          <w:rtl w:val="0"/>
        </w:rPr>
      </w:pPr>
      <w:r>
        <w:rPr>
          <w:rStyle w:val="C21"/>
          <w:rtl w:val="0"/>
        </w:rPr>
        <w:t>Písemné a ústní ověření</w:t>
      </w:r>
    </w:p>
    <w:p>
      <w:pPr>
        <w:pStyle w:val="P16"/>
        <w:framePr w:w="6710" w:h="376" w:hRule="exact" w:wrap="none" w:vAnchor="page" w:hAnchor="margin" w:x="45" w:y="11967"/>
        <w:rPr>
          <w:rStyle w:val="C3"/>
          <w:rtl w:val="0"/>
        </w:rPr>
      </w:pPr>
    </w:p>
    <w:p>
      <w:pPr>
        <w:pStyle w:val="P17"/>
        <w:framePr w:w="6658" w:h="249" w:hRule="exact" w:wrap="none" w:vAnchor="page" w:hAnchor="margin" w:x="71" w:y="12023"/>
        <w:rPr>
          <w:rStyle w:val="C13"/>
          <w:rtl w:val="0"/>
        </w:rPr>
      </w:pPr>
      <w:r>
        <w:rPr>
          <w:rStyle w:val="C13"/>
          <w:rtl w:val="0"/>
        </w:rPr>
        <w:t>b) Popsat pracovní postup tmelení a broušení</w:t>
      </w:r>
    </w:p>
    <w:p>
      <w:pPr>
        <w:pStyle w:val="P30"/>
        <w:framePr w:w="3921" w:h="376" w:hRule="exact" w:wrap="none" w:vAnchor="page" w:hAnchor="margin" w:x="6800" w:y="11967"/>
        <w:rPr>
          <w:rStyle w:val="C3"/>
          <w:rtl w:val="0"/>
        </w:rPr>
      </w:pPr>
    </w:p>
    <w:p>
      <w:pPr>
        <w:pStyle w:val="P31"/>
        <w:framePr w:w="3839" w:h="249" w:hRule="exact" w:wrap="none" w:vAnchor="page" w:hAnchor="margin" w:x="6856" w:y="12023"/>
        <w:rPr>
          <w:rStyle w:val="C22"/>
          <w:rtl w:val="0"/>
        </w:rPr>
      </w:pPr>
      <w:r>
        <w:rPr>
          <w:rStyle w:val="C22"/>
          <w:rtl w:val="0"/>
        </w:rPr>
        <w:t>Písemné a ústní ověření</w:t>
      </w:r>
    </w:p>
    <w:p>
      <w:pPr>
        <w:pStyle w:val="P12"/>
        <w:framePr w:w="6710" w:h="376" w:hRule="exact" w:wrap="none" w:vAnchor="page" w:hAnchor="margin" w:x="45" w:y="12343"/>
        <w:rPr>
          <w:rStyle w:val="C3"/>
          <w:rtl w:val="0"/>
        </w:rPr>
      </w:pPr>
    </w:p>
    <w:p>
      <w:pPr>
        <w:pStyle w:val="P13"/>
        <w:framePr w:w="6658" w:h="249" w:hRule="exact" w:wrap="none" w:vAnchor="page" w:hAnchor="margin" w:x="71" w:y="12399"/>
        <w:rPr>
          <w:rStyle w:val="C11"/>
          <w:rtl w:val="0"/>
        </w:rPr>
      </w:pPr>
      <w:r>
        <w:rPr>
          <w:rStyle w:val="C11"/>
          <w:rtl w:val="0"/>
        </w:rPr>
        <w:t>c) Volit a připravit k použití nářadí a pracovní pomůcky</w:t>
      </w:r>
    </w:p>
    <w:p>
      <w:pPr>
        <w:pStyle w:val="P28"/>
        <w:framePr w:w="3921" w:h="376" w:hRule="exact" w:wrap="none" w:vAnchor="page" w:hAnchor="margin" w:x="6800" w:y="12343"/>
        <w:rPr>
          <w:rStyle w:val="C3"/>
          <w:rtl w:val="0"/>
        </w:rPr>
      </w:pPr>
    </w:p>
    <w:p>
      <w:pPr>
        <w:pStyle w:val="P29"/>
        <w:framePr w:w="3839" w:h="249" w:hRule="exact" w:wrap="none" w:vAnchor="page" w:hAnchor="margin" w:x="6856" w:y="12399"/>
        <w:rPr>
          <w:rStyle w:val="C21"/>
          <w:rtl w:val="0"/>
        </w:rPr>
      </w:pPr>
      <w:r>
        <w:rPr>
          <w:rStyle w:val="C21"/>
          <w:rtl w:val="0"/>
        </w:rPr>
        <w:t>Praktické předvedení</w:t>
      </w:r>
    </w:p>
    <w:p>
      <w:pPr>
        <w:pStyle w:val="P16"/>
        <w:framePr w:w="6710" w:h="376" w:hRule="exact" w:wrap="none" w:vAnchor="page" w:hAnchor="margin" w:x="45" w:y="12720"/>
        <w:rPr>
          <w:rStyle w:val="C3"/>
          <w:rtl w:val="0"/>
        </w:rPr>
      </w:pPr>
    </w:p>
    <w:p>
      <w:pPr>
        <w:pStyle w:val="P17"/>
        <w:framePr w:w="6658" w:h="249" w:hRule="exact" w:wrap="none" w:vAnchor="page" w:hAnchor="margin" w:x="71" w:y="12776"/>
        <w:rPr>
          <w:rStyle w:val="C13"/>
          <w:rtl w:val="0"/>
        </w:rPr>
      </w:pPr>
      <w:r>
        <w:rPr>
          <w:rStyle w:val="C13"/>
          <w:rtl w:val="0"/>
        </w:rPr>
        <w:t>d) Tmelit a brousit plochu cca 10 m2</w:t>
      </w:r>
    </w:p>
    <w:p>
      <w:pPr>
        <w:pStyle w:val="P30"/>
        <w:framePr w:w="3921" w:h="376" w:hRule="exact" w:wrap="none" w:vAnchor="page" w:hAnchor="margin" w:x="6800" w:y="12720"/>
        <w:rPr>
          <w:rStyle w:val="C3"/>
          <w:rtl w:val="0"/>
        </w:rPr>
      </w:pPr>
    </w:p>
    <w:p>
      <w:pPr>
        <w:pStyle w:val="P31"/>
        <w:framePr w:w="3839" w:h="249" w:hRule="exact" w:wrap="none" w:vAnchor="page" w:hAnchor="margin" w:x="6856" w:y="12776"/>
        <w:rPr>
          <w:rStyle w:val="C22"/>
          <w:rtl w:val="0"/>
        </w:rPr>
      </w:pPr>
      <w:r>
        <w:rPr>
          <w:rStyle w:val="C22"/>
          <w:rtl w:val="0"/>
        </w:rPr>
        <w:t>Praktické předvedení</w:t>
      </w:r>
    </w:p>
    <w:p>
      <w:pPr>
        <w:pStyle w:val="P32"/>
        <w:framePr w:w="10710" w:h="248" w:hRule="exact" w:wrap="none" w:vAnchor="page" w:hAnchor="margin" w:x="28" w:y="132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Malíř/malířka, 20.10.2026 7:41:40</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nátěrových hmot pro malířské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postupy přípravy nátěrových hmot (úprava konzistence, pigmentování, míchání, filtrace, směšování)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Volit a připravit k použití nářadí a pracovní pomůcky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Upravit konzistenci nátěrové hmoty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nátěrovou hmotu na požadovaný barevný odstín 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Filtrovat nátěrovou hmotu dle zadání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Kontrolovat vizuálně kvalitu provedené práce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Nanášení malířských nátěrů štětkou, štětcem, válečkem a vysokotlakým stříkacím zařízením</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Popsat způsoby nanášení nátěrových hmot</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Popsat pracovní postupy, nářadí a zařízení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Písemné a ústní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c) Popsat druhy používaných nátěrových hmot a jejich přípravu pro nanášení štětcem, válečkem a stříkáním</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Písemné a 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d) Popsat způsoby vizuální kontroly nátěrů – barevný odstín, ořez barev, kryvost, čistota plochy</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Písemné a 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Volit a připravit k použití nářadí, zařízení a pracovní pomůcky</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Praktické předvedení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Ochránit nemalované plochy před znečištěním</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g) Připravit nátěrovou hmotu k použití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 s ústním vysvětlením</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h) Upravit podklad pod nátěr</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i) Nanést nátěrovou hmotu štětkou, štětcem a válečkem na stěnu o ploše cca 5 m2</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w:t>
      </w:r>
    </w:p>
    <w:p>
      <w:pPr>
        <w:pStyle w:val="P16"/>
        <w:framePr w:w="6710" w:h="607" w:hRule="exact" w:wrap="none" w:vAnchor="page" w:hAnchor="margin" w:x="45" w:y="10900"/>
        <w:rPr>
          <w:rStyle w:val="C3"/>
          <w:rtl w:val="0"/>
        </w:rPr>
      </w:pPr>
    </w:p>
    <w:p>
      <w:pPr>
        <w:pStyle w:val="P17"/>
        <w:framePr w:w="6658" w:h="480" w:hRule="exact" w:wrap="none" w:vAnchor="page" w:hAnchor="margin" w:x="71" w:y="10956"/>
        <w:rPr>
          <w:rStyle w:val="C13"/>
          <w:rtl w:val="0"/>
        </w:rPr>
      </w:pPr>
      <w:r>
        <w:rPr>
          <w:rStyle w:val="C13"/>
          <w:rtl w:val="0"/>
        </w:rPr>
        <w:t>j) Nanést nátěrovou hmotu vysokotlakým stříkacím zařízením na stěnu o ploše cca 5 m2</w:t>
      </w:r>
    </w:p>
    <w:p>
      <w:pPr>
        <w:pStyle w:val="P30"/>
        <w:framePr w:w="3921" w:h="607" w:hRule="exact" w:wrap="none" w:vAnchor="page" w:hAnchor="margin" w:x="6800" w:y="10900"/>
        <w:rPr>
          <w:rStyle w:val="C3"/>
          <w:rtl w:val="0"/>
        </w:rPr>
      </w:pPr>
    </w:p>
    <w:p>
      <w:pPr>
        <w:pStyle w:val="P31"/>
        <w:framePr w:w="3839" w:h="480" w:hRule="exact" w:wrap="none" w:vAnchor="page" w:hAnchor="margin" w:x="6856" w:y="10956"/>
        <w:rPr>
          <w:rStyle w:val="C22"/>
          <w:rtl w:val="0"/>
        </w:rPr>
      </w:pPr>
      <w:r>
        <w:rPr>
          <w:rStyle w:val="C22"/>
          <w:rtl w:val="0"/>
        </w:rPr>
        <w:t>Praktické předvedení</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k) Kontrolovat vizuálně kvalitu povrchu po aplikaci nátěrové hmoty dle kritéria d)</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Praktické předvedení s ústním vysvětlením</w:t>
      </w:r>
    </w:p>
    <w:p>
      <w:pPr>
        <w:pStyle w:val="P32"/>
        <w:framePr w:w="10710" w:h="248" w:hRule="exact" w:wrap="none" w:vAnchor="page" w:hAnchor="margin" w:x="28" w:y="122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Malíř/malířka, 20.10.2026 7:41:40</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a opravy maleb v jednom nebo více odstínech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zhotovování a opravy maleb v jednom nebo více odstínech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způsoby vizuální kontroly maleb - barevný odstín, ořez barev, kryvost, čistota ploch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Volit a připravit k použití nářadí, zařízení a pracovní pomůcky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Ochránit nemalované plochy před znečištěním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Upravit podklad pod malbu na ploše cca 10 m2</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Zhotovit malbu dle zadání na ploše cca 10 m2</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Opravit malbu dle zadání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s ústním vysvětlením</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Kontrolovat vizuálně kvalitu provedení maleb a vzorů</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 s ústním vysvětlením</w:t>
      </w:r>
    </w:p>
    <w:p>
      <w:pPr>
        <w:pStyle w:val="P32"/>
        <w:framePr w:w="10710" w:h="248" w:hRule="exact" w:wrap="none" w:vAnchor="page" w:hAnchor="margin" w:x="28" w:y="6324"/>
        <w:rPr>
          <w:rStyle w:val="C23"/>
          <w:rtl w:val="0"/>
        </w:rPr>
      </w:pPr>
      <w:r>
        <w:rPr>
          <w:rStyle w:val="C23"/>
          <w:rtl w:val="0"/>
        </w:rPr>
        <w:t>Je třeba splnit všechna kritéria.</w:t>
      </w:r>
    </w:p>
    <w:p>
      <w:pPr>
        <w:pStyle w:val="P23"/>
        <w:framePr w:w="10710" w:h="340" w:hRule="exact" w:wrap="none" w:vAnchor="page" w:hAnchor="margin" w:x="28" w:y="6759"/>
        <w:rPr>
          <w:rStyle w:val="C18"/>
          <w:rtl w:val="0"/>
        </w:rPr>
      </w:pPr>
      <w:r>
        <w:rPr>
          <w:rStyle w:val="C18"/>
          <w:rtl w:val="0"/>
        </w:rPr>
        <w:t>Zhotovování dekorativních maleb</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Popsat zhotovování maleb dekorativními technikami (válečkováním, šablonováním, batikováním)</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Písemné a ústní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b) Volit a připravit k použití nářadí, zařízení a pracovní pomůcky</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w:t>
      </w:r>
    </w:p>
    <w:p>
      <w:pPr>
        <w:pStyle w:val="P12"/>
        <w:framePr w:w="6710" w:h="607" w:hRule="exact" w:wrap="none" w:vAnchor="page" w:hAnchor="margin" w:x="45" w:y="8558"/>
        <w:rPr>
          <w:rStyle w:val="C3"/>
          <w:rtl w:val="0"/>
        </w:rPr>
      </w:pPr>
    </w:p>
    <w:p>
      <w:pPr>
        <w:pStyle w:val="P13"/>
        <w:framePr w:w="6658" w:h="480" w:hRule="exact" w:wrap="none" w:vAnchor="page" w:hAnchor="margin" w:x="71" w:y="8614"/>
        <w:rPr>
          <w:rStyle w:val="C11"/>
          <w:rtl w:val="0"/>
        </w:rPr>
      </w:pPr>
      <w:r>
        <w:rPr>
          <w:rStyle w:val="C11"/>
          <w:rtl w:val="0"/>
        </w:rPr>
        <w:t>c) Popsat způsoby vizuální kontroly maleb - barevný odstín, ořez barev, kryvost, čistota ploch</w:t>
      </w:r>
    </w:p>
    <w:p>
      <w:pPr>
        <w:pStyle w:val="P28"/>
        <w:framePr w:w="3921" w:h="607" w:hRule="exact" w:wrap="none" w:vAnchor="page" w:hAnchor="margin" w:x="6800" w:y="8558"/>
        <w:rPr>
          <w:rStyle w:val="C3"/>
          <w:rtl w:val="0"/>
        </w:rPr>
      </w:pPr>
    </w:p>
    <w:p>
      <w:pPr>
        <w:pStyle w:val="P29"/>
        <w:framePr w:w="3839" w:h="480" w:hRule="exact" w:wrap="none" w:vAnchor="page" w:hAnchor="margin" w:x="6856" w:y="8614"/>
        <w:rPr>
          <w:rStyle w:val="C21"/>
          <w:rtl w:val="0"/>
        </w:rPr>
      </w:pPr>
      <w:r>
        <w:rPr>
          <w:rStyle w:val="C21"/>
          <w:rtl w:val="0"/>
        </w:rPr>
        <w:t>Písemné a ústní ověření</w:t>
      </w:r>
    </w:p>
    <w:p>
      <w:pPr>
        <w:pStyle w:val="P16"/>
        <w:framePr w:w="6710" w:h="607" w:hRule="exact" w:wrap="none" w:vAnchor="page" w:hAnchor="margin" w:x="45" w:y="9165"/>
        <w:rPr>
          <w:rStyle w:val="C3"/>
          <w:rtl w:val="0"/>
        </w:rPr>
      </w:pPr>
    </w:p>
    <w:p>
      <w:pPr>
        <w:pStyle w:val="P17"/>
        <w:framePr w:w="6658" w:h="480" w:hRule="exact" w:wrap="none" w:vAnchor="page" w:hAnchor="margin" w:x="71" w:y="9221"/>
        <w:rPr>
          <w:rStyle w:val="C13"/>
          <w:rtl w:val="0"/>
        </w:rPr>
      </w:pPr>
      <w:r>
        <w:rPr>
          <w:rStyle w:val="C13"/>
          <w:rtl w:val="0"/>
        </w:rPr>
        <w:t>d) Popsat techniku linkování a přípravu nátěrové hmoty pro linkování, pracovní pomůcky</w:t>
      </w:r>
    </w:p>
    <w:p>
      <w:pPr>
        <w:pStyle w:val="P30"/>
        <w:framePr w:w="3921" w:h="607" w:hRule="exact" w:wrap="none" w:vAnchor="page" w:hAnchor="margin" w:x="6800" w:y="9165"/>
        <w:rPr>
          <w:rStyle w:val="C3"/>
          <w:rtl w:val="0"/>
        </w:rPr>
      </w:pPr>
    </w:p>
    <w:p>
      <w:pPr>
        <w:pStyle w:val="P31"/>
        <w:framePr w:w="3839" w:h="480" w:hRule="exact" w:wrap="none" w:vAnchor="page" w:hAnchor="margin" w:x="6856" w:y="9221"/>
        <w:rPr>
          <w:rStyle w:val="C22"/>
          <w:rtl w:val="0"/>
        </w:rPr>
      </w:pPr>
      <w:r>
        <w:rPr>
          <w:rStyle w:val="C22"/>
          <w:rtl w:val="0"/>
        </w:rPr>
        <w:t>Písemné a ústní ověření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e) Ochránit nemalované plochy před znečištěním</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Praktické předvedení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f) Upravit podklad pod dekorativní malbu</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Praktické předvedení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g) Zhotovit dekorativní malbu na ploše cca 1m2 jednou z technik uvedených v kritériu a)</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 s ústním vysvětlením</w:t>
      </w:r>
    </w:p>
    <w:p>
      <w:pPr>
        <w:pStyle w:val="P16"/>
        <w:framePr w:w="6710" w:h="376" w:hRule="exact" w:wrap="none" w:vAnchor="page" w:hAnchor="margin" w:x="45" w:y="11131"/>
        <w:rPr>
          <w:rStyle w:val="C3"/>
          <w:rtl w:val="0"/>
        </w:rPr>
      </w:pPr>
    </w:p>
    <w:p>
      <w:pPr>
        <w:pStyle w:val="P17"/>
        <w:framePr w:w="6658" w:h="249" w:hRule="exact" w:wrap="none" w:vAnchor="page" w:hAnchor="margin" w:x="71" w:y="11187"/>
        <w:rPr>
          <w:rStyle w:val="C13"/>
          <w:rtl w:val="0"/>
        </w:rPr>
      </w:pPr>
      <w:r>
        <w:rPr>
          <w:rStyle w:val="C13"/>
          <w:rtl w:val="0"/>
        </w:rPr>
        <w:t>h) Linkovat malovanou plochu</w:t>
      </w:r>
    </w:p>
    <w:p>
      <w:pPr>
        <w:pStyle w:val="P30"/>
        <w:framePr w:w="3921" w:h="376" w:hRule="exact" w:wrap="none" w:vAnchor="page" w:hAnchor="margin" w:x="6800" w:y="11131"/>
        <w:rPr>
          <w:rStyle w:val="C3"/>
          <w:rtl w:val="0"/>
        </w:rPr>
      </w:pPr>
    </w:p>
    <w:p>
      <w:pPr>
        <w:pStyle w:val="P31"/>
        <w:framePr w:w="3839" w:h="249" w:hRule="exact" w:wrap="none" w:vAnchor="page" w:hAnchor="margin" w:x="6856" w:y="11187"/>
        <w:rPr>
          <w:rStyle w:val="C22"/>
          <w:rtl w:val="0"/>
        </w:rPr>
      </w:pPr>
      <w:r>
        <w:rPr>
          <w:rStyle w:val="C22"/>
          <w:rtl w:val="0"/>
        </w:rPr>
        <w:t>Praktické předvedení s ústním vysvětlením</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i) Kontrolovat vizuálně kvalitu provedení maleb a vzorů</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 s ústním vysvětlením</w:t>
      </w:r>
    </w:p>
    <w:p>
      <w:pPr>
        <w:pStyle w:val="P32"/>
        <w:framePr w:w="10710" w:h="248" w:hRule="exact" w:wrap="none" w:vAnchor="page" w:hAnchor="margin" w:x="28" w:y="119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Malíř/malířka, 20.10.2026 7:41:40</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malířských linkrust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 zhotovování linkrust a používané materiály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a připravit k použití nářadí, zařízení a pracovní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Ochránit neupravované plochy před znečištěním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Upravit podklad pod linkrustu na ploše cca 1 m2</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Připravit hmotu pro zhotovení linkrusty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Zhotovit linkrustu na ploše cca 1 m2</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Provést povrchovou úpravu linkrusty</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Kontrolovat vizuálně kvalitu provedení linkrusty</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ústním vysvětlením</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Zhotovování imitace mramoru</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607" w:hRule="exact" w:wrap="none" w:vAnchor="page" w:hAnchor="margin" w:x="45" w:y="7344"/>
        <w:rPr>
          <w:rStyle w:val="C3"/>
          <w:rtl w:val="0"/>
        </w:rPr>
      </w:pPr>
    </w:p>
    <w:p>
      <w:pPr>
        <w:pStyle w:val="P13"/>
        <w:framePr w:w="6658" w:h="480" w:hRule="exact" w:wrap="none" w:vAnchor="page" w:hAnchor="margin" w:x="71" w:y="7400"/>
        <w:rPr>
          <w:rStyle w:val="C11"/>
          <w:rtl w:val="0"/>
        </w:rPr>
      </w:pPr>
      <w:r>
        <w:rPr>
          <w:rStyle w:val="C11"/>
          <w:rtl w:val="0"/>
        </w:rPr>
        <w:t>a) Popsat pracovní postup zhotovování imitace mramoru malířskou dekorativní technikou</w:t>
      </w:r>
    </w:p>
    <w:p>
      <w:pPr>
        <w:pStyle w:val="P28"/>
        <w:framePr w:w="3921" w:h="607" w:hRule="exact" w:wrap="none" w:vAnchor="page" w:hAnchor="margin" w:x="6800" w:y="7344"/>
        <w:rPr>
          <w:rStyle w:val="C3"/>
          <w:rtl w:val="0"/>
        </w:rPr>
      </w:pPr>
    </w:p>
    <w:p>
      <w:pPr>
        <w:pStyle w:val="P29"/>
        <w:framePr w:w="3839" w:h="480" w:hRule="exact" w:wrap="none" w:vAnchor="page" w:hAnchor="margin" w:x="6856" w:y="7400"/>
        <w:rPr>
          <w:rStyle w:val="C21"/>
          <w:rtl w:val="0"/>
        </w:rPr>
      </w:pPr>
      <w:r>
        <w:rPr>
          <w:rStyle w:val="C21"/>
          <w:rtl w:val="0"/>
        </w:rPr>
        <w:t>Písemné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b) Volit a připravit k použití nářadí, zařízení a pracovní pomůcky</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c) Ochránit neupravované plochy před znečištěním</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w:t>
      </w:r>
    </w:p>
    <w:p>
      <w:pPr>
        <w:pStyle w:val="P16"/>
        <w:framePr w:w="6710" w:h="376" w:hRule="exact" w:wrap="none" w:vAnchor="page" w:hAnchor="margin" w:x="45" w:y="8703"/>
        <w:rPr>
          <w:rStyle w:val="C3"/>
          <w:rtl w:val="0"/>
        </w:rPr>
      </w:pPr>
    </w:p>
    <w:p>
      <w:pPr>
        <w:pStyle w:val="P17"/>
        <w:framePr w:w="6658" w:h="249" w:hRule="exact" w:wrap="none" w:vAnchor="page" w:hAnchor="margin" w:x="71" w:y="8759"/>
        <w:rPr>
          <w:rStyle w:val="C13"/>
          <w:rtl w:val="0"/>
        </w:rPr>
      </w:pPr>
      <w:r>
        <w:rPr>
          <w:rStyle w:val="C13"/>
          <w:rtl w:val="0"/>
        </w:rPr>
        <w:t>d) Upravit podklad pod imitaci mramoru na ploše cca 1 m2</w:t>
      </w:r>
    </w:p>
    <w:p>
      <w:pPr>
        <w:pStyle w:val="P30"/>
        <w:framePr w:w="3921" w:h="376" w:hRule="exact" w:wrap="none" w:vAnchor="page" w:hAnchor="margin" w:x="6800" w:y="8703"/>
        <w:rPr>
          <w:rStyle w:val="C3"/>
          <w:rtl w:val="0"/>
        </w:rPr>
      </w:pPr>
    </w:p>
    <w:p>
      <w:pPr>
        <w:pStyle w:val="P31"/>
        <w:framePr w:w="3839" w:h="249" w:hRule="exact" w:wrap="none" w:vAnchor="page" w:hAnchor="margin" w:x="6856" w:y="8759"/>
        <w:rPr>
          <w:rStyle w:val="C22"/>
          <w:rtl w:val="0"/>
        </w:rPr>
      </w:pPr>
      <w:r>
        <w:rPr>
          <w:rStyle w:val="C22"/>
          <w:rtl w:val="0"/>
        </w:rPr>
        <w:t>Praktické předvedení</w:t>
      </w:r>
    </w:p>
    <w:p>
      <w:pPr>
        <w:pStyle w:val="P12"/>
        <w:framePr w:w="6710" w:h="376" w:hRule="exact" w:wrap="none" w:vAnchor="page" w:hAnchor="margin" w:x="45" w:y="9080"/>
        <w:rPr>
          <w:rStyle w:val="C3"/>
          <w:rtl w:val="0"/>
        </w:rPr>
      </w:pPr>
    </w:p>
    <w:p>
      <w:pPr>
        <w:pStyle w:val="P13"/>
        <w:framePr w:w="6658" w:h="249" w:hRule="exact" w:wrap="none" w:vAnchor="page" w:hAnchor="margin" w:x="71" w:y="9136"/>
        <w:rPr>
          <w:rStyle w:val="C11"/>
          <w:rtl w:val="0"/>
        </w:rPr>
      </w:pPr>
      <w:r>
        <w:rPr>
          <w:rStyle w:val="C11"/>
          <w:rtl w:val="0"/>
        </w:rPr>
        <w:t>e) Připravit nátěrové hmoty pro zhotovení imitace mramoru</w:t>
      </w:r>
    </w:p>
    <w:p>
      <w:pPr>
        <w:pStyle w:val="P28"/>
        <w:framePr w:w="3921" w:h="376" w:hRule="exact" w:wrap="none" w:vAnchor="page" w:hAnchor="margin" w:x="6800" w:y="9080"/>
        <w:rPr>
          <w:rStyle w:val="C3"/>
          <w:rtl w:val="0"/>
        </w:rPr>
      </w:pPr>
    </w:p>
    <w:p>
      <w:pPr>
        <w:pStyle w:val="P29"/>
        <w:framePr w:w="3839" w:h="249" w:hRule="exact" w:wrap="none" w:vAnchor="page" w:hAnchor="margin" w:x="6856" w:y="9136"/>
        <w:rPr>
          <w:rStyle w:val="C21"/>
          <w:rtl w:val="0"/>
        </w:rPr>
      </w:pPr>
      <w:r>
        <w:rPr>
          <w:rStyle w:val="C21"/>
          <w:rtl w:val="0"/>
        </w:rPr>
        <w:t>Praktické předvedení</w:t>
      </w:r>
    </w:p>
    <w:p>
      <w:pPr>
        <w:pStyle w:val="P16"/>
        <w:framePr w:w="6710" w:h="376" w:hRule="exact" w:wrap="none" w:vAnchor="page" w:hAnchor="margin" w:x="45" w:y="9456"/>
        <w:rPr>
          <w:rStyle w:val="C3"/>
          <w:rtl w:val="0"/>
        </w:rPr>
      </w:pPr>
    </w:p>
    <w:p>
      <w:pPr>
        <w:pStyle w:val="P17"/>
        <w:framePr w:w="6658" w:h="249" w:hRule="exact" w:wrap="none" w:vAnchor="page" w:hAnchor="margin" w:x="71" w:y="9512"/>
        <w:rPr>
          <w:rStyle w:val="C13"/>
          <w:rtl w:val="0"/>
        </w:rPr>
      </w:pPr>
      <w:r>
        <w:rPr>
          <w:rStyle w:val="C13"/>
          <w:rtl w:val="0"/>
        </w:rPr>
        <w:t>f) Zhotovit imitaci mramoru na ploše cca 1 m2</w:t>
      </w:r>
    </w:p>
    <w:p>
      <w:pPr>
        <w:pStyle w:val="P30"/>
        <w:framePr w:w="3921" w:h="376" w:hRule="exact" w:wrap="none" w:vAnchor="page" w:hAnchor="margin" w:x="6800" w:y="9456"/>
        <w:rPr>
          <w:rStyle w:val="C3"/>
          <w:rtl w:val="0"/>
        </w:rPr>
      </w:pPr>
    </w:p>
    <w:p>
      <w:pPr>
        <w:pStyle w:val="P31"/>
        <w:framePr w:w="3839" w:h="249" w:hRule="exact" w:wrap="none" w:vAnchor="page" w:hAnchor="margin" w:x="6856" w:y="9512"/>
        <w:rPr>
          <w:rStyle w:val="C22"/>
          <w:rtl w:val="0"/>
        </w:rPr>
      </w:pPr>
      <w:r>
        <w:rPr>
          <w:rStyle w:val="C22"/>
          <w:rtl w:val="0"/>
        </w:rPr>
        <w:t>Praktické předvedení s ústním vysvětlením</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g) Kontrolovat vizuálně kvalitu provedení imitace mramoru</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Praktické předvedení s ústním vysvětlením</w:t>
      </w:r>
    </w:p>
    <w:p>
      <w:pPr>
        <w:pStyle w:val="P32"/>
        <w:framePr w:w="10710" w:h="248" w:hRule="exact" w:wrap="none" w:vAnchor="page" w:hAnchor="margin" w:x="28" w:y="103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Malíř/malířka, 20.10.2026 7:41:40</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nátěrů fasád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přípravu podkladu (vysprávky, čištění, broušení, penetrace)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používané nátěrové hmoty, jejich vlastnosti, možnosti a způsoby aplikace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technologické přestávky a povětrnostní podmínky pro provádění nátěrů fasád</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Volit a připravit k použití nářadí, zařízení a pracovní pomůcky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Ochránit nenatírané plochy před znečištěním</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Kontrolovat a upravit podklad pro nátěr fasády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Připravit nátěrové hmoty k použití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Zhotovit nátěr fasády na ploše cca 10 m2</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s ústním vysvětlením</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Dodržovat podmínky BOZ při práci na lešení, používat osobní ochranné pracovní prostředky</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Kontrolovat vizuálně kvalitu provedené práce</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Praktické předvedení s ústním vysvětlením</w:t>
      </w:r>
    </w:p>
    <w:p>
      <w:pPr>
        <w:pStyle w:val="P32"/>
        <w:framePr w:w="10710" w:h="248" w:hRule="exact" w:wrap="none" w:vAnchor="page" w:hAnchor="margin" w:x="28" w:y="7537"/>
        <w:rPr>
          <w:rStyle w:val="C23"/>
          <w:rtl w:val="0"/>
        </w:rPr>
      </w:pPr>
      <w:r>
        <w:rPr>
          <w:rStyle w:val="C23"/>
          <w:rtl w:val="0"/>
        </w:rPr>
        <w:t>Je třeba splnit všechna kritéria.</w:t>
      </w:r>
    </w:p>
    <w:p>
      <w:pPr>
        <w:pStyle w:val="P23"/>
        <w:framePr w:w="10710" w:h="340" w:hRule="exact" w:wrap="none" w:vAnchor="page" w:hAnchor="margin" w:x="28" w:y="7973"/>
        <w:rPr>
          <w:rStyle w:val="C18"/>
          <w:rtl w:val="0"/>
        </w:rPr>
      </w:pPr>
      <w:r>
        <w:rPr>
          <w:rStyle w:val="C18"/>
          <w:rtl w:val="0"/>
        </w:rPr>
        <w:t>Upevňování lišt a jiných dekorativních prvků na stěny a stropy při provádění malířských prací</w:t>
      </w:r>
    </w:p>
    <w:p>
      <w:pPr>
        <w:pStyle w:val="P24"/>
        <w:framePr w:w="6713" w:h="376" w:hRule="exact" w:wrap="none" w:vAnchor="page" w:hAnchor="margin" w:x="45" w:y="8412"/>
        <w:rPr>
          <w:rStyle w:val="C3"/>
          <w:rtl w:val="0"/>
        </w:rPr>
      </w:pPr>
    </w:p>
    <w:p>
      <w:pPr>
        <w:pStyle w:val="P25"/>
        <w:framePr w:w="6661" w:h="249" w:hRule="exact" w:wrap="none" w:vAnchor="page" w:hAnchor="margin" w:x="71" w:y="8483"/>
        <w:rPr>
          <w:rStyle w:val="C19"/>
          <w:rtl w:val="0"/>
        </w:rPr>
      </w:pPr>
      <w:r>
        <w:rPr>
          <w:rStyle w:val="C19"/>
          <w:rtl w:val="0"/>
        </w:rPr>
        <w:t>Kritéria hodnocení</w:t>
      </w:r>
    </w:p>
    <w:p>
      <w:pPr>
        <w:pStyle w:val="P26"/>
        <w:framePr w:w="3918" w:h="376" w:hRule="exact" w:wrap="none" w:vAnchor="page" w:hAnchor="margin" w:x="6803" w:y="8412"/>
        <w:rPr>
          <w:rStyle w:val="C3"/>
          <w:rtl w:val="0"/>
        </w:rPr>
      </w:pPr>
    </w:p>
    <w:p>
      <w:pPr>
        <w:pStyle w:val="P27"/>
        <w:framePr w:w="3836" w:h="249" w:hRule="exact" w:wrap="none" w:vAnchor="page" w:hAnchor="margin" w:x="6859" w:y="8483"/>
        <w:rPr>
          <w:rStyle w:val="C20"/>
          <w:rtl w:val="0"/>
        </w:rPr>
      </w:pPr>
      <w:r>
        <w:rPr>
          <w:rStyle w:val="C20"/>
          <w:rtl w:val="0"/>
        </w:rPr>
        <w:t>Způsoby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a) Popsat druhy materiálů, způsoby jejich úpravy a aplikace</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Písemné a ústní ověření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b) Volit a připravit k použití nářadí a pracovní pomůcky</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c) Ochránit neupravované plochy před znečištěním</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d) Upevnit stropní rohové lišty- jeden spoj přímý, vnitřní a vnější roh</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 s ústním vysvětlením</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e) Osadit dekorativní prvek (rozetu) na stěnu nebo strop</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Praktické předvedení s ústním vysvětlením</w:t>
      </w:r>
    </w:p>
    <w:p>
      <w:pPr>
        <w:pStyle w:val="P16"/>
        <w:framePr w:w="6710" w:h="376" w:hRule="exact" w:wrap="none" w:vAnchor="page" w:hAnchor="margin" w:x="45" w:y="10670"/>
        <w:rPr>
          <w:rStyle w:val="C3"/>
          <w:rtl w:val="0"/>
        </w:rPr>
      </w:pPr>
    </w:p>
    <w:p>
      <w:pPr>
        <w:pStyle w:val="P17"/>
        <w:framePr w:w="6658" w:h="249" w:hRule="exact" w:wrap="none" w:vAnchor="page" w:hAnchor="margin" w:x="71" w:y="10726"/>
        <w:rPr>
          <w:rStyle w:val="C13"/>
          <w:rtl w:val="0"/>
        </w:rPr>
      </w:pPr>
      <w:r>
        <w:rPr>
          <w:rStyle w:val="C13"/>
          <w:rtl w:val="0"/>
        </w:rPr>
        <w:t>f) Provést finální úpravu povrchu malované plochy</w:t>
      </w:r>
    </w:p>
    <w:p>
      <w:pPr>
        <w:pStyle w:val="P30"/>
        <w:framePr w:w="3921" w:h="376" w:hRule="exact" w:wrap="none" w:vAnchor="page" w:hAnchor="margin" w:x="6800" w:y="10670"/>
        <w:rPr>
          <w:rStyle w:val="C3"/>
          <w:rtl w:val="0"/>
        </w:rPr>
      </w:pPr>
    </w:p>
    <w:p>
      <w:pPr>
        <w:pStyle w:val="P31"/>
        <w:framePr w:w="3839" w:h="249" w:hRule="exact" w:wrap="none" w:vAnchor="page" w:hAnchor="margin" w:x="6856" w:y="10726"/>
        <w:rPr>
          <w:rStyle w:val="C22"/>
          <w:rtl w:val="0"/>
        </w:rPr>
      </w:pPr>
      <w:r>
        <w:rPr>
          <w:rStyle w:val="C22"/>
          <w:rtl w:val="0"/>
        </w:rPr>
        <w:t>Praktické předvedení s ústním vysvětlením</w:t>
      </w:r>
    </w:p>
    <w:p>
      <w:pPr>
        <w:pStyle w:val="P12"/>
        <w:framePr w:w="6710" w:h="376" w:hRule="exact" w:wrap="none" w:vAnchor="page" w:hAnchor="margin" w:x="45" w:y="11046"/>
        <w:rPr>
          <w:rStyle w:val="C3"/>
          <w:rtl w:val="0"/>
        </w:rPr>
      </w:pPr>
    </w:p>
    <w:p>
      <w:pPr>
        <w:pStyle w:val="P13"/>
        <w:framePr w:w="6658" w:h="249" w:hRule="exact" w:wrap="none" w:vAnchor="page" w:hAnchor="margin" w:x="71" w:y="11102"/>
        <w:rPr>
          <w:rStyle w:val="C11"/>
          <w:rtl w:val="0"/>
        </w:rPr>
      </w:pPr>
      <w:r>
        <w:rPr>
          <w:rStyle w:val="C11"/>
          <w:rtl w:val="0"/>
        </w:rPr>
        <w:t>g) Kontrolovat vizuální kvalitu provedené práce</w:t>
      </w:r>
    </w:p>
    <w:p>
      <w:pPr>
        <w:pStyle w:val="P28"/>
        <w:framePr w:w="3921" w:h="376" w:hRule="exact" w:wrap="none" w:vAnchor="page" w:hAnchor="margin" w:x="6800" w:y="11046"/>
        <w:rPr>
          <w:rStyle w:val="C3"/>
          <w:rtl w:val="0"/>
        </w:rPr>
      </w:pPr>
    </w:p>
    <w:p>
      <w:pPr>
        <w:pStyle w:val="P29"/>
        <w:framePr w:w="3839" w:h="249" w:hRule="exact" w:wrap="none" w:vAnchor="page" w:hAnchor="margin" w:x="6856" w:y="11102"/>
        <w:rPr>
          <w:rStyle w:val="C21"/>
          <w:rtl w:val="0"/>
        </w:rPr>
      </w:pPr>
      <w:r>
        <w:rPr>
          <w:rStyle w:val="C21"/>
          <w:rtl w:val="0"/>
        </w:rPr>
        <w:t>Praktické předvedení s ústním vysvětlením</w:t>
      </w:r>
    </w:p>
    <w:p>
      <w:pPr>
        <w:pStyle w:val="P32"/>
        <w:framePr w:w="10710" w:h="248" w:hRule="exact" w:wrap="none" w:vAnchor="page" w:hAnchor="margin" w:x="28" w:y="11536"/>
        <w:rPr>
          <w:rStyle w:val="C23"/>
          <w:rtl w:val="0"/>
        </w:rPr>
      </w:pPr>
      <w:r>
        <w:rPr>
          <w:rStyle w:val="C23"/>
          <w:rtl w:val="0"/>
        </w:rPr>
        <w:t>Je třeba splnit všechna kritéria.</w:t>
      </w:r>
    </w:p>
    <w:p>
      <w:pPr>
        <w:pStyle w:val="P23"/>
        <w:framePr w:w="10710" w:h="340" w:hRule="exact" w:wrap="none" w:vAnchor="page" w:hAnchor="margin" w:x="28" w:y="11971"/>
        <w:rPr>
          <w:rStyle w:val="C18"/>
          <w:rtl w:val="0"/>
        </w:rPr>
      </w:pPr>
      <w:r>
        <w:rPr>
          <w:rStyle w:val="C18"/>
          <w:rtl w:val="0"/>
        </w:rPr>
        <w:t>Návrh barevného řešení malovaných prostorů</w:t>
      </w:r>
    </w:p>
    <w:p>
      <w:pPr>
        <w:pStyle w:val="P24"/>
        <w:framePr w:w="6713" w:h="376" w:hRule="exact" w:wrap="none" w:vAnchor="page" w:hAnchor="margin" w:x="45" w:y="12410"/>
        <w:rPr>
          <w:rStyle w:val="C3"/>
          <w:rtl w:val="0"/>
        </w:rPr>
      </w:pPr>
    </w:p>
    <w:p>
      <w:pPr>
        <w:pStyle w:val="P25"/>
        <w:framePr w:w="6661" w:h="249" w:hRule="exact" w:wrap="none" w:vAnchor="page" w:hAnchor="margin" w:x="71" w:y="12481"/>
        <w:rPr>
          <w:rStyle w:val="C19"/>
          <w:rtl w:val="0"/>
        </w:rPr>
      </w:pPr>
      <w:r>
        <w:rPr>
          <w:rStyle w:val="C19"/>
          <w:rtl w:val="0"/>
        </w:rPr>
        <w:t>Kritéria hodnocení</w:t>
      </w:r>
    </w:p>
    <w:p>
      <w:pPr>
        <w:pStyle w:val="P26"/>
        <w:framePr w:w="3918" w:h="376" w:hRule="exact" w:wrap="none" w:vAnchor="page" w:hAnchor="margin" w:x="6803" w:y="12410"/>
        <w:rPr>
          <w:rStyle w:val="C3"/>
          <w:rtl w:val="0"/>
        </w:rPr>
      </w:pPr>
    </w:p>
    <w:p>
      <w:pPr>
        <w:pStyle w:val="P27"/>
        <w:framePr w:w="3836" w:h="249" w:hRule="exact" w:wrap="none" w:vAnchor="page" w:hAnchor="margin" w:x="6859" w:y="12481"/>
        <w:rPr>
          <w:rStyle w:val="C20"/>
          <w:rtl w:val="0"/>
        </w:rPr>
      </w:pPr>
      <w:r>
        <w:rPr>
          <w:rStyle w:val="C20"/>
          <w:rtl w:val="0"/>
        </w:rPr>
        <w:t>Způsoby ověření</w:t>
      </w:r>
    </w:p>
    <w:p>
      <w:pPr>
        <w:pStyle w:val="P12"/>
        <w:framePr w:w="6710" w:h="607" w:hRule="exact" w:wrap="none" w:vAnchor="page" w:hAnchor="margin" w:x="45" w:y="12787"/>
        <w:rPr>
          <w:rStyle w:val="C3"/>
          <w:rtl w:val="0"/>
        </w:rPr>
      </w:pPr>
    </w:p>
    <w:p>
      <w:pPr>
        <w:pStyle w:val="P13"/>
        <w:framePr w:w="6658" w:h="480" w:hRule="exact" w:wrap="none" w:vAnchor="page" w:hAnchor="margin" w:x="71" w:y="12843"/>
        <w:rPr>
          <w:rStyle w:val="C11"/>
          <w:rtl w:val="0"/>
        </w:rPr>
      </w:pPr>
      <w:r>
        <w:rPr>
          <w:rStyle w:val="C11"/>
          <w:rtl w:val="0"/>
        </w:rPr>
        <w:t>a) Popsat zásady barevného řešení prostorů (fyzikální princip vzniku barev, barevný vjem, působení barev na člověka, barevný soulad a kontrast)</w:t>
      </w:r>
    </w:p>
    <w:p>
      <w:pPr>
        <w:pStyle w:val="P28"/>
        <w:framePr w:w="3921" w:h="607" w:hRule="exact" w:wrap="none" w:vAnchor="page" w:hAnchor="margin" w:x="6800" w:y="12787"/>
        <w:rPr>
          <w:rStyle w:val="C3"/>
          <w:rtl w:val="0"/>
        </w:rPr>
      </w:pPr>
    </w:p>
    <w:p>
      <w:pPr>
        <w:pStyle w:val="P29"/>
        <w:framePr w:w="3839" w:h="480" w:hRule="exact" w:wrap="none" w:vAnchor="page" w:hAnchor="margin" w:x="6856" w:y="12843"/>
        <w:rPr>
          <w:rStyle w:val="C21"/>
          <w:rtl w:val="0"/>
        </w:rPr>
      </w:pPr>
      <w:r>
        <w:rPr>
          <w:rStyle w:val="C21"/>
          <w:rtl w:val="0"/>
        </w:rPr>
        <w:t>Ústní ověření</w:t>
      </w:r>
    </w:p>
    <w:p>
      <w:pPr>
        <w:pStyle w:val="P16"/>
        <w:framePr w:w="6710" w:h="607" w:hRule="exact" w:wrap="none" w:vAnchor="page" w:hAnchor="margin" w:x="45" w:y="13394"/>
        <w:rPr>
          <w:rStyle w:val="C3"/>
          <w:rtl w:val="0"/>
        </w:rPr>
      </w:pPr>
    </w:p>
    <w:p>
      <w:pPr>
        <w:pStyle w:val="P17"/>
        <w:framePr w:w="6658" w:h="480" w:hRule="exact" w:wrap="none" w:vAnchor="page" w:hAnchor="margin" w:x="71" w:y="13450"/>
        <w:rPr>
          <w:rStyle w:val="C13"/>
          <w:rtl w:val="0"/>
        </w:rPr>
      </w:pPr>
      <w:r>
        <w:rPr>
          <w:rStyle w:val="C13"/>
          <w:rtl w:val="0"/>
        </w:rPr>
        <w:t>b) Navrhnout barevné řešení malované plochy nebo prostoru dle zadání, nakreslit náčrt barevného řešení</w:t>
      </w:r>
    </w:p>
    <w:p>
      <w:pPr>
        <w:pStyle w:val="P30"/>
        <w:framePr w:w="3921" w:h="607" w:hRule="exact" w:wrap="none" w:vAnchor="page" w:hAnchor="margin" w:x="6800" w:y="13394"/>
        <w:rPr>
          <w:rStyle w:val="C3"/>
          <w:rtl w:val="0"/>
        </w:rPr>
      </w:pPr>
    </w:p>
    <w:p>
      <w:pPr>
        <w:pStyle w:val="P31"/>
        <w:framePr w:w="3839" w:h="480" w:hRule="exact" w:wrap="none" w:vAnchor="page" w:hAnchor="margin" w:x="6856" w:y="13450"/>
        <w:rPr>
          <w:rStyle w:val="C22"/>
          <w:rtl w:val="0"/>
        </w:rPr>
      </w:pPr>
      <w:r>
        <w:rPr>
          <w:rStyle w:val="C22"/>
          <w:rtl w:val="0"/>
        </w:rPr>
        <w:t>Praktické předvedení s vysvětlením</w:t>
      </w:r>
    </w:p>
    <w:p>
      <w:pPr>
        <w:pStyle w:val="P32"/>
        <w:framePr w:w="10710" w:h="248" w:hRule="exact" w:wrap="none" w:vAnchor="page" w:hAnchor="margin" w:x="28" w:y="141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Malíř/malířka, 20.10.2026 7:41:40</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množství nátěrů, spotřeby materiálů a zpracování položkového rozpočtu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měření a výpočtu množství nátěrů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velikost malovaných ploch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výpočtem</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Vypočítat spotřebu materiálu dle zadání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výpočtem za použití ceníků</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Zpracovat položkový rozpočet dle zadání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rozpočtem za použití ceníků</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předpisech BOZP, PO a hygieny práce při malířských pracích</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způsoby zabezpečení pracoviště z hlediska BOZP, hygieny práce a PO</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Písemné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Vyjmenovat a popsat prostředky pro zajištění BOZP a PO na pracovišti</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Písemné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Vyjmenovat a popsat osobní ochranné pracovní prostředky a jejich použití</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Písemné a 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Popsat první pomoc při úrazech</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Písemné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Nakládání s odpady</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Vyjmenovat základní právní předpisy o chemických látkách a ochraně veřejného zdraví, vysvětlit pojem „bezpečnostní list“</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Písemné a ústní ověření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Písemné a ústní ověření</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c) Vysvětlit označování výrobků z hlediska nebezpečných látek</w:t>
      </w:r>
    </w:p>
    <w:p>
      <w:pPr>
        <w:pStyle w:val="P28"/>
        <w:framePr w:w="3921" w:h="376" w:hRule="exact" w:wrap="none" w:vAnchor="page" w:hAnchor="margin" w:x="6800" w:y="11221"/>
        <w:rPr>
          <w:rStyle w:val="C3"/>
          <w:rtl w:val="0"/>
        </w:rPr>
      </w:pPr>
    </w:p>
    <w:p>
      <w:pPr>
        <w:pStyle w:val="P29"/>
        <w:framePr w:w="3839" w:h="249" w:hRule="exact" w:wrap="none" w:vAnchor="page" w:hAnchor="margin" w:x="6856" w:y="11277"/>
        <w:rPr>
          <w:rStyle w:val="C21"/>
          <w:rtl w:val="0"/>
        </w:rPr>
      </w:pPr>
      <w:r>
        <w:rPr>
          <w:rStyle w:val="C21"/>
          <w:rtl w:val="0"/>
        </w:rPr>
        <w:t>Písemné a 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Popsat vliv profesních činností na životní prostředí</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Písemné a ústní ověření</w:t>
      </w:r>
    </w:p>
    <w:p>
      <w:pPr>
        <w:pStyle w:val="P12"/>
        <w:framePr w:w="6710" w:h="376" w:hRule="exact" w:wrap="none" w:vAnchor="page" w:hAnchor="margin" w:x="45" w:y="11974"/>
        <w:rPr>
          <w:rStyle w:val="C3"/>
          <w:rtl w:val="0"/>
        </w:rPr>
      </w:pPr>
    </w:p>
    <w:p>
      <w:pPr>
        <w:pStyle w:val="P13"/>
        <w:framePr w:w="6658" w:h="249" w:hRule="exact" w:wrap="none" w:vAnchor="page" w:hAnchor="margin" w:x="71" w:y="12030"/>
        <w:rPr>
          <w:rStyle w:val="C11"/>
          <w:rtl w:val="0"/>
        </w:rPr>
      </w:pPr>
      <w:r>
        <w:rPr>
          <w:rStyle w:val="C11"/>
          <w:rtl w:val="0"/>
        </w:rPr>
        <w:t>e) Popsat způsoby skladování a manipulace s materiály</w:t>
      </w:r>
    </w:p>
    <w:p>
      <w:pPr>
        <w:pStyle w:val="P28"/>
        <w:framePr w:w="3921" w:h="376" w:hRule="exact" w:wrap="none" w:vAnchor="page" w:hAnchor="margin" w:x="6800" w:y="11974"/>
        <w:rPr>
          <w:rStyle w:val="C3"/>
          <w:rtl w:val="0"/>
        </w:rPr>
      </w:pPr>
    </w:p>
    <w:p>
      <w:pPr>
        <w:pStyle w:val="P29"/>
        <w:framePr w:w="3839" w:h="249" w:hRule="exact" w:wrap="none" w:vAnchor="page" w:hAnchor="margin" w:x="6856" w:y="12030"/>
        <w:rPr>
          <w:rStyle w:val="C21"/>
          <w:rtl w:val="0"/>
        </w:rPr>
      </w:pPr>
      <w:r>
        <w:rPr>
          <w:rStyle w:val="C21"/>
          <w:rtl w:val="0"/>
        </w:rPr>
        <w:t>Písemné a ústní ověření</w:t>
      </w:r>
    </w:p>
    <w:p>
      <w:pPr>
        <w:pStyle w:val="P16"/>
        <w:framePr w:w="6710" w:h="376" w:hRule="exact" w:wrap="none" w:vAnchor="page" w:hAnchor="margin" w:x="45" w:y="12350"/>
        <w:rPr>
          <w:rStyle w:val="C3"/>
          <w:rtl w:val="0"/>
        </w:rPr>
      </w:pPr>
    </w:p>
    <w:p>
      <w:pPr>
        <w:pStyle w:val="P17"/>
        <w:framePr w:w="6658" w:h="249" w:hRule="exact" w:wrap="none" w:vAnchor="page" w:hAnchor="margin" w:x="71" w:y="12406"/>
        <w:rPr>
          <w:rStyle w:val="C13"/>
          <w:rtl w:val="0"/>
        </w:rPr>
      </w:pPr>
      <w:r>
        <w:rPr>
          <w:rStyle w:val="C13"/>
          <w:rtl w:val="0"/>
        </w:rPr>
        <w:t>f) Popsat způsoby nakládání s odpady</w:t>
      </w:r>
    </w:p>
    <w:p>
      <w:pPr>
        <w:pStyle w:val="P30"/>
        <w:framePr w:w="3921" w:h="376" w:hRule="exact" w:wrap="none" w:vAnchor="page" w:hAnchor="margin" w:x="6800" w:y="12350"/>
        <w:rPr>
          <w:rStyle w:val="C3"/>
          <w:rtl w:val="0"/>
        </w:rPr>
      </w:pPr>
    </w:p>
    <w:p>
      <w:pPr>
        <w:pStyle w:val="P31"/>
        <w:framePr w:w="3839" w:h="249" w:hRule="exact" w:wrap="none" w:vAnchor="page" w:hAnchor="margin" w:x="6856" w:y="12406"/>
        <w:rPr>
          <w:rStyle w:val="C22"/>
          <w:rtl w:val="0"/>
        </w:rPr>
      </w:pPr>
      <w:r>
        <w:rPr>
          <w:rStyle w:val="C22"/>
          <w:rtl w:val="0"/>
        </w:rPr>
        <w:t>Písemné a ústní ověření</w:t>
      </w:r>
    </w:p>
    <w:p>
      <w:pPr>
        <w:pStyle w:val="P32"/>
        <w:framePr w:w="10710" w:h="248" w:hRule="exact" w:wrap="none" w:vAnchor="page" w:hAnchor="margin" w:x="28" w:y="12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Malíř/malířka, 20.10.2026 7:41:40</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http://katalog.nsp.cz/karta_tp.aspx?id_jp=30725&amp;kod_sm1=41</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po dohodě s autorizovanou osobou (zkoušejícím) může použít vlastní osobní ochranné pracovní prostředky, základní nářadí a pracovní pomůcky odpovídající prováděným pracím.</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PO a hygieny práce a používání osobních ochranných pracovních prostředků.Vzhledem k charakteru některých činností při ověřování kritérií hodnocení je nezbytné zkoušenému zajistit pomoc dalších osob.</w:t>
      </w:r>
    </w:p>
    <w:p>
      <w:pPr>
        <w:pStyle w:val="P33"/>
        <w:framePr w:w="10766" w:h="1837" w:hRule="exact" w:wrap="none" w:vAnchor="page" w:hAnchor="margin" w:x="0" w:y="6886"/>
        <w:rPr>
          <w:rStyle w:val="C3"/>
          <w:rtl w:val="0"/>
        </w:rPr>
      </w:pPr>
    </w:p>
    <w:p>
      <w:pPr>
        <w:pStyle w:val="P35"/>
        <w:framePr w:w="10710" w:h="340" w:hRule="exact" w:wrap="none" w:vAnchor="page" w:hAnchor="margin" w:x="28" w:y="6886"/>
        <w:rPr>
          <w:rStyle w:val="C25"/>
          <w:rtl w:val="0"/>
        </w:rPr>
      </w:pPr>
      <w:r>
        <w:rPr>
          <w:rStyle w:val="C25"/>
          <w:rtl w:val="0"/>
        </w:rPr>
        <w:t>Výsledné hodnocení</w:t>
      </w:r>
    </w:p>
    <w:p>
      <w:pPr>
        <w:keepNext w:val="0"/>
        <w:keepLines w:val="0"/>
        <w:framePr w:w="10766" w:h="1497" w:hRule="exact" w:wrap="none" w:vAnchor="page" w:hAnchor="margin" w:x="0" w:y="7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51"/>
        <w:rPr>
          <w:rStyle w:val="C3"/>
          <w:rtl w:val="0"/>
        </w:rPr>
      </w:pPr>
    </w:p>
    <w:p>
      <w:pPr>
        <w:pStyle w:val="P35"/>
        <w:framePr w:w="10710" w:h="340" w:hRule="exact" w:wrap="none" w:vAnchor="page" w:hAnchor="margin" w:x="28" w:y="8951"/>
        <w:rPr>
          <w:rStyle w:val="C25"/>
          <w:rtl w:val="0"/>
        </w:rPr>
      </w:pPr>
      <w:r>
        <w:rPr>
          <w:rStyle w:val="C25"/>
          <w:rtl w:val="0"/>
        </w:rPr>
        <w:t>Počet zkoušejících</w:t>
      </w:r>
    </w:p>
    <w:p>
      <w:pPr>
        <w:keepNext w:val="0"/>
        <w:keepLines w:val="0"/>
        <w:framePr w:w="10766" w:h="1036" w:hRule="exact" w:wrap="none" w:vAnchor="page" w:hAnchor="margin" w:x="0" w:y="9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Malíř/malířka, 20.10.2026 7:41:40</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36-75-2 malíř, 36-57-H/001 malíř, 39-41-H/01 malíř a lakýrník nebo jim odpovídajících oborech kategorie E s praxí v délce nejméně 5 let jako OSVĆ nebo vedoucí pracovní skupiny nebo provozu, z toho minimálně jeden rok v období posledních dvou let před podáním žádosti o autorizaci.</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získané ukončením vzdělávacího programu středního vzdělávání v oboru vzdělání, který odpovídá charakteru vyučovaného předmětu dle § 9 odst. (3) a (5) zákona č. 563/2004 Sb. o pedagogických pracovnících, minimálně 5 let praxe v povolání učitele odborného výcviku v oboru vzdělání 39-41-H/01 malíř a lakýrník nebo v dříve existujících odpovídajících oborech vzdělání kategorie H nebo E.</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Malíř/malířka, 20.10.2026 7:41:40</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Vnitřní a venkovní pracoviště umožňující realizaci zkoušek vybavené potřebnými malířskými materiály, nářadím, zařízeními a pracovními pomůckami pro provádění malířských prací a pomocnými zařízeními (lešením, pokud charakter činností toto vyžaduje) odpovídajícími požadavkům BOZP a hygienickým předpisům. Teplota prostředí odpovídající realizaci malířských prací, bezprašnost, dokončení stavebních prací v malovaném prostoru.</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skládací nebo svinovací metr dl. 2 m, svinovací pásmo dl. 20 m, vodováha 1 a 2 m</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štětka malířská hranatá (kulatá), štětec zárohák č. 2,5 a 4, škrabky škrabací, tmelicí (sádrovací), nerezové, hladítko nerezové, mřížka plastová, váleček s držákem pro interiérové nátěrové hmoty, váleček s držákem pro fasádní nátěrové hmoty, hrubé brusné plátno, nádobka na rozdělání sádrové nebo stěrkové hmoty, štětec plochý č. 2,5 a 4, elektrické míchadlo pro míchání hmot, váleček strukturovací, vysokotlaké stříkací zařízení</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dvojitý žebřík malířský (4 st., 6 st.), páska krepová (19,25 mm), folie zakrývací (5 x 4 m), šňůra vytyčovací („brnkačka“), tužka obyčejná, prodlužovací nástavce k dvojitému žebříku vč. fixovacích šroubů, kleště, prodlužovací teleskopický nástavec</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malířské nátěrové hmoty, materiály pro zhotovení malířských linkrust a imitace mramoru, pomocné materiály (tmely, brusné materiály, impregnace, dezinfekce) </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 230 V</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 předepsané technologické postupy a informační materiály (např. technické listy)</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70"/>
        <w:rPr>
          <w:rStyle w:val="C3"/>
          <w:rtl w:val="0"/>
        </w:rPr>
      </w:pPr>
    </w:p>
    <w:p>
      <w:pPr>
        <w:pStyle w:val="P35"/>
        <w:framePr w:w="10710" w:h="340" w:hRule="exact" w:wrap="none" w:vAnchor="page" w:hAnchor="margin" w:x="28" w:y="9570"/>
        <w:rPr>
          <w:rStyle w:val="C25"/>
          <w:rtl w:val="0"/>
        </w:rPr>
      </w:pPr>
      <w:r>
        <w:rPr>
          <w:rStyle w:val="C25"/>
          <w:rtl w:val="0"/>
        </w:rPr>
        <w:t>Doba přípravy na zkoušku</w:t>
      </w:r>
    </w:p>
    <w:p>
      <w:pPr>
        <w:keepNext w:val="0"/>
        <w:keepLines w:val="0"/>
        <w:framePr w:w="10766" w:h="1036" w:hRule="exact" w:wrap="none" w:vAnchor="page" w:hAnchor="margin" w:x="0" w:y="99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174"/>
        <w:rPr>
          <w:rStyle w:val="C3"/>
          <w:rtl w:val="0"/>
        </w:rPr>
      </w:pPr>
    </w:p>
    <w:p>
      <w:pPr>
        <w:pStyle w:val="P35"/>
        <w:framePr w:w="10710" w:h="340" w:hRule="exact" w:wrap="none" w:vAnchor="page" w:hAnchor="margin" w:x="28" w:y="11174"/>
        <w:rPr>
          <w:rStyle w:val="C25"/>
          <w:rtl w:val="0"/>
        </w:rPr>
      </w:pPr>
      <w:r>
        <w:rPr>
          <w:rStyle w:val="C25"/>
          <w:rtl w:val="0"/>
        </w:rPr>
        <w:t>Doba pro vykonání zkoušky</w:t>
      </w:r>
    </w:p>
    <w:p>
      <w:pPr>
        <w:keepNext w:val="0"/>
        <w:keepLines w:val="0"/>
        <w:framePr w:w="10766" w:h="806" w:hRule="exact" w:wrap="none" w:vAnchor="page" w:hAnchor="margin" w:x="0" w:y="11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16 až 20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Malíř/malířka, 20.10.2026 7:41:40</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České republiky,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Žatečka,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Radomil Konečný,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Jaroslav Málek,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Zdeněk Daňo,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Zeman,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Jiří Nový,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Páral, OSVČ</w:t>
      </w:r>
    </w:p>
    <w:p>
      <w:pPr>
        <w:pStyle w:val="P21"/>
        <w:framePr w:w="7654" w:h="331" w:hRule="exact" w:wrap="none" w:vAnchor="page" w:hAnchor="margin" w:x="28" w:y="15940"/>
        <w:rPr>
          <w:rStyle w:val="C16"/>
          <w:rtl w:val="0"/>
        </w:rPr>
      </w:pPr>
      <w:r>
        <w:rPr>
          <w:rStyle w:val="C16"/>
          <w:rtl w:val="0"/>
        </w:rPr>
        <w:t>Malíř/malířka, 20.10.2026 7:41:40</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1214E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DFA09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