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9E036" Type="http://schemas.openxmlformats.org/officeDocument/2006/relationships/officeDocument" Target="/word/document.xml" /><Relationship Id="coreR4429E036" Type="http://schemas.openxmlformats.org/package/2006/relationships/metadata/core-properties" Target="/docProps/core.xml" /><Relationship Id="customR4429E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a tapetářských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dokumentace, vysvětlit její důležitost pro provádění tapetářských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Používat technickou dokumentaci při tapetářských pracích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tapetářských prací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Vybrat technologický postup pro zadaný pracovní úkol a výběr odůvodnit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tapetářských prací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88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93"/>
        <w:rPr>
          <w:rStyle w:val="C18"/>
          <w:rtl w:val="0"/>
        </w:rPr>
      </w:pPr>
      <w:r>
        <w:rPr>
          <w:rStyle w:val="C18"/>
          <w:rtl w:val="0"/>
        </w:rPr>
        <w:t>Orientace v materiálech pro tapetářské práce</w:t>
      </w:r>
    </w:p>
    <w:p>
      <w:pPr>
        <w:pStyle w:val="P24"/>
        <w:framePr w:w="6713" w:h="376" w:hRule="exact" w:wrap="none" w:vAnchor="page" w:hAnchor="margin" w:x="45" w:y="97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65"/>
        <w:rPr>
          <w:rStyle w:val="C11"/>
          <w:rtl w:val="0"/>
        </w:rPr>
      </w:pPr>
      <w:r>
        <w:rPr>
          <w:rStyle w:val="C11"/>
          <w:rtl w:val="0"/>
        </w:rPr>
        <w:t>a) Popsat druhy tapet a pomocných materiálů</w:t>
      </w:r>
    </w:p>
    <w:p>
      <w:pPr>
        <w:pStyle w:val="P28"/>
        <w:framePr w:w="3921" w:h="376" w:hRule="exact" w:wrap="none" w:vAnchor="page" w:hAnchor="margin" w:x="6800" w:y="10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65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41"/>
        <w:rPr>
          <w:rStyle w:val="C13"/>
          <w:rtl w:val="0"/>
        </w:rPr>
      </w:pPr>
      <w:r>
        <w:rPr>
          <w:rStyle w:val="C13"/>
          <w:rtl w:val="0"/>
        </w:rPr>
        <w:t>b) Vysvětlit význam piktogramů na tapetách</w:t>
      </w:r>
    </w:p>
    <w:p>
      <w:pPr>
        <w:pStyle w:val="P30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41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c) Vysvětlit možnosti použití tapet a pomocných materiálů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d) Vysvětlit způsoby aplikace tapet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7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63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26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34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3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11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11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2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tapetářských prací, stanovení způsobu přípravy podkladu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kritéria dle zadání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Stanovit způsob přípravy podkladu (očištění, odmaštění, odstranění starých nátěrů, izolace skvrn, dezinfekce, opravy trhlin aj.)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Příprava podkladu před prováděním tapetářských prací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Popsat používané prostředky pro přípravu podkladu a způsoby jejich aplikace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5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5"/>
        <w:rPr>
          <w:rStyle w:val="C13"/>
          <w:rtl w:val="0"/>
        </w:rPr>
      </w:pPr>
      <w:r>
        <w:rPr>
          <w:rStyle w:val="C13"/>
          <w:rtl w:val="0"/>
        </w:rPr>
        <w:t>d) Upravit podklad dle zadání</w:t>
      </w:r>
    </w:p>
    <w:p>
      <w:pPr>
        <w:pStyle w:val="P30"/>
        <w:framePr w:w="3921" w:h="376" w:hRule="exact" w:wrap="none" w:vAnchor="page" w:hAnchor="margin" w:x="6800" w:y="85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84"/>
        <w:rPr>
          <w:rStyle w:val="C18"/>
          <w:rtl w:val="0"/>
        </w:rPr>
      </w:pPr>
      <w:r>
        <w:rPr>
          <w:rStyle w:val="C18"/>
          <w:rtl w:val="0"/>
        </w:rPr>
        <w:t>Lepení papírových tapet a tapet s papírovou podložkou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10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63"/>
        <w:rPr>
          <w:rStyle w:val="C11"/>
          <w:rtl w:val="0"/>
        </w:rPr>
      </w:pPr>
      <w:r>
        <w:rPr>
          <w:rStyle w:val="C11"/>
          <w:rtl w:val="0"/>
        </w:rPr>
        <w:t>a) Popsat druhy tapet, jejich vlastnosti, možnosti a způsoby použití</w:t>
      </w:r>
    </w:p>
    <w:p>
      <w:pPr>
        <w:pStyle w:val="P28"/>
        <w:framePr w:w="3921" w:h="376" w:hRule="exact" w:wrap="none" w:vAnchor="page" w:hAnchor="margin" w:x="6800" w:y="10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63"/>
        <w:rPr>
          <w:rStyle w:val="C21"/>
          <w:rtl w:val="0"/>
        </w:rPr>
      </w:pPr>
      <w:r>
        <w:rPr>
          <w:rStyle w:val="C21"/>
          <w:rtl w:val="0"/>
        </w:rPr>
        <w:t>Písemně nebo slovně a prakticky</w:t>
      </w:r>
    </w:p>
    <w:p>
      <w:pPr>
        <w:pStyle w:val="P16"/>
        <w:framePr w:w="6710" w:h="607" w:hRule="exact" w:wrap="none" w:vAnchor="page" w:hAnchor="margin" w:x="45" w:y="108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39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108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39"/>
        <w:rPr>
          <w:rStyle w:val="C22"/>
          <w:rtl w:val="0"/>
        </w:rPr>
      </w:pPr>
      <w:r>
        <w:rPr>
          <w:rStyle w:val="C22"/>
          <w:rtl w:val="0"/>
        </w:rPr>
        <w:t>Písemně nebo slovně a prakticky</w:t>
      </w:r>
    </w:p>
    <w:p>
      <w:pPr>
        <w:pStyle w:val="P12"/>
        <w:framePr w:w="6710" w:h="376" w:hRule="exact" w:wrap="none" w:vAnchor="page" w:hAnchor="margin" w:x="45" w:y="114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46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114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22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11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2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9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12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5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128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82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13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8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58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136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5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34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13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3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Lepení speciálních tapet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speciálních tapet, jejich vlastnosti, možnosti a způsoby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1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7"/>
        <w:rPr>
          <w:rStyle w:val="C18"/>
          <w:rtl w:val="0"/>
        </w:rPr>
      </w:pPr>
      <w:r>
        <w:rPr>
          <w:rStyle w:val="C18"/>
          <w:rtl w:val="0"/>
        </w:rPr>
        <w:t>Zhotovování tapet stříkaných a válečkovaných</w:t>
      </w:r>
    </w:p>
    <w:p>
      <w:pPr>
        <w:pStyle w:val="P24"/>
        <w:framePr w:w="6713" w:h="376" w:hRule="exact" w:wrap="none" w:vAnchor="page" w:hAnchor="margin" w:x="45" w:y="80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a) Popsat pracovní postup zhotovení stříkaných tapet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stříkaných tapet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c) Provést stříkanou tapetu dle zadání</w:t>
      </w:r>
    </w:p>
    <w:p>
      <w:pPr>
        <w:pStyle w:val="P28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97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11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a) Popsat přípravu, používání a údržbu nářadí, zařízení a pracovních pomůcek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b) Připravit a ošetřovat nářadí, zařízení a pracovní pomůcky</w:t>
      </w:r>
    </w:p>
    <w:p>
      <w:pPr>
        <w:pStyle w:val="P30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044"/>
        <w:rPr>
          <w:rStyle w:val="C18"/>
          <w:rtl w:val="0"/>
        </w:rPr>
      </w:pPr>
      <w:r>
        <w:rPr>
          <w:rStyle w:val="C18"/>
          <w:rtl w:val="0"/>
        </w:rPr>
        <w:t>Návrh barevného řešení tapetovaných ploch a prostorů</w:t>
      </w:r>
    </w:p>
    <w:p>
      <w:pPr>
        <w:pStyle w:val="P24"/>
        <w:framePr w:w="6713" w:h="376" w:hRule="exact" w:wrap="none" w:vAnchor="page" w:hAnchor="margin" w:x="45" w:y="134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a) Popsat zásady barevného řešení prostorů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Písemně s nakreslením náčrtku</w:t>
      </w:r>
    </w:p>
    <w:p>
      <w:pPr>
        <w:pStyle w:val="P16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92"/>
        <w:rPr>
          <w:rStyle w:val="C13"/>
          <w:rtl w:val="0"/>
        </w:rPr>
      </w:pPr>
      <w:r>
        <w:rPr>
          <w:rStyle w:val="C13"/>
          <w:rtl w:val="0"/>
        </w:rPr>
        <w:t>b) Navrhnout barevné řešení tapetovaných ploch nebo prostoru</w:t>
      </w:r>
    </w:p>
    <w:p>
      <w:pPr>
        <w:pStyle w:val="P30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92"/>
        <w:rPr>
          <w:rStyle w:val="C22"/>
          <w:rtl w:val="0"/>
        </w:rPr>
      </w:pPr>
      <w:r>
        <w:rPr>
          <w:rStyle w:val="C22"/>
          <w:rtl w:val="0"/>
        </w:rPr>
        <w:t>Písemně s nakreslením náčrtku</w:t>
      </w:r>
    </w:p>
    <w:p>
      <w:pPr>
        <w:pStyle w:val="P32"/>
        <w:framePr w:w="10710" w:h="248" w:hRule="exact" w:wrap="none" w:vAnchor="page" w:hAnchor="margin" w:x="28" w:y="147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materiálů a zpracování položkového rozpočtu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spotřeby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Vypočíst spotřebu materiálu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s výpočtem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Zpracovat položkový rozpočet 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40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81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2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1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99"/>
        <w:rPr>
          <w:rStyle w:val="C11"/>
          <w:rtl w:val="0"/>
        </w:rPr>
      </w:pPr>
      <w:r>
        <w:rPr>
          <w:rStyle w:val="C11"/>
          <w:rtl w:val="0"/>
        </w:rPr>
        <w:t>e) Popsat způsoby nakládání s odpady</w:t>
      </w:r>
    </w:p>
    <w:p>
      <w:pPr>
        <w:pStyle w:val="P28"/>
        <w:framePr w:w="3921" w:h="376" w:hRule="exact" w:wrap="none" w:vAnchor="page" w:hAnchor="margin" w:x="6800" w:y="11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9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a tapetářského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 a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nebo na nátěrové hmoty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277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materiály, nářadím, zařízeními a pracovními pomůckami pro provádění tapetářských prací a pomocnými zařízeními odpovídajícími požadavkům BOZP a hygienickým předpisům. Teplota prostředí odpovídající realizaci lakýrnických a natěračských prací, bezprašnost, dokončení stavebních prací včetně malířských.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metr, svinovací metr, úhelník, vodováha, olovnice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žebřík, lešení (pracovní plošina), odvíječ tapet s podélným řezáním, tapofix, napařovačka na odstranění tapet, ježek k perforaci tapet, vrtačka s metlou, štětka, štětce několik druhů, vědro 2x, houba na mytí, váleček s mřížkou na nanášení lepidla, tapetovací škrabka, tapetovací kartáč, tapetovací váleček, válečky na spoje, nůžky, nůž, několik škrabek na řezání (různé šířky), tapetovací plech (vše v provedení nerez), nerezové hladítko, gumová miska na tmel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tužka, značkovací šňůra, opasek na nářadí, stříkačka s jehlou, savé hadry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