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7363F" Type="http://schemas.openxmlformats.org/officeDocument/2006/relationships/officeDocument" Target="/word/document.xml" /><Relationship Id="coreR2827363F" Type="http://schemas.openxmlformats.org/package/2006/relationships/metadata/core-properties" Target="/docProps/core.xml" /><Relationship Id="customR282736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hmoty a marcipánu dle charakteru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hmoty a marcipánu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hmoty a marcipánu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hmoty a marcipánu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30.9.2026 5:58:49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30.9.2026 5:58:49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30.9.2026 5:58:49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