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768C5" Type="http://schemas.openxmlformats.org/officeDocument/2006/relationships/officeDocument" Target="/word/document.xml" /><Relationship Id="coreR327768C5" Type="http://schemas.openxmlformats.org/package/2006/relationships/metadata/core-properties" Target="/docProps/core.xml" /><Relationship Id="customR327768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použití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Demontáž, montáž a seřizování strojů a zařízení v zemědělské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údržbářských a opravárenských prací na zemědělských strojích a strojních zařízeních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evidence související s kovářskou praxí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Zemědělský kovář, 7.5.2026 18:58:26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použití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orientaci v technických normách a technických podkladech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ke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 a 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7.5.2026 18:58:26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strojního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7.5.2026 18:58:26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Demontáž, montáž a seřizování strojů a zařízení v zemědělské výrobě</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zásady jednotlivých způsobů demontáže a montáže</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Provést určené běžné demontážní, montážní a seřizovací práce při opravách zemědělské techniky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použití určených přípravků pro demontáže a montáže mechanismů bez poškození součástí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Dodržet zásady BOZP pro provádění montážních prací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32"/>
        <w:framePr w:w="10710" w:h="248" w:hRule="exact" w:wrap="none" w:vAnchor="page" w:hAnchor="margin" w:x="28" w:y="12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7.5.2026 18:58:26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zemědělských strojích a strojních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příčiny poruch strojů a popsat opotřebení strojních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mechanizačního prostředku nebo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příčinu zadané poruchy a navrhnout opatření k jejímu odstranění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Opravit a seřídit zadané mechanizační prostředky (pluhy, samosběrací vozy, rozmetadla) nebo zařízení podle agrotechnických nebo zootechnických požadavků na jejich činnost</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Dodržet zásady BOZP pro opravárenské práce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547" w:hRule="exact" w:wrap="none" w:vAnchor="page" w:hAnchor="margin" w:x="28" w:y="6231"/>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6878"/>
        <w:rPr>
          <w:rStyle w:val="C3"/>
          <w:rtl w:val="0"/>
        </w:rPr>
      </w:pPr>
    </w:p>
    <w:p>
      <w:pPr>
        <w:pStyle w:val="P25"/>
        <w:framePr w:w="6661" w:h="249" w:hRule="exact" w:wrap="none" w:vAnchor="page" w:hAnchor="margin" w:x="71" w:y="6949"/>
        <w:rPr>
          <w:rStyle w:val="C19"/>
          <w:rtl w:val="0"/>
        </w:rPr>
      </w:pPr>
      <w:r>
        <w:rPr>
          <w:rStyle w:val="C19"/>
          <w:rtl w:val="0"/>
        </w:rPr>
        <w:t>Kritéria hodnocení</w:t>
      </w:r>
    </w:p>
    <w:p>
      <w:pPr>
        <w:pStyle w:val="P26"/>
        <w:framePr w:w="3918" w:h="376" w:hRule="exact" w:wrap="none" w:vAnchor="page" w:hAnchor="margin" w:x="6803" w:y="6878"/>
        <w:rPr>
          <w:rStyle w:val="C3"/>
          <w:rtl w:val="0"/>
        </w:rPr>
      </w:pPr>
    </w:p>
    <w:p>
      <w:pPr>
        <w:pStyle w:val="P27"/>
        <w:framePr w:w="3836" w:h="249" w:hRule="exact" w:wrap="none" w:vAnchor="page" w:hAnchor="margin" w:x="6859" w:y="6949"/>
        <w:rPr>
          <w:rStyle w:val="C20"/>
          <w:rtl w:val="0"/>
        </w:rPr>
      </w:pPr>
      <w:r>
        <w:rPr>
          <w:rStyle w:val="C20"/>
          <w:rtl w:val="0"/>
        </w:rPr>
        <w:t>Způsoby ověření</w:t>
      </w:r>
    </w:p>
    <w:p>
      <w:pPr>
        <w:pStyle w:val="P12"/>
        <w:framePr w:w="6710" w:h="607" w:hRule="exact" w:wrap="none" w:vAnchor="page" w:hAnchor="margin" w:x="45" w:y="7254"/>
        <w:rPr>
          <w:rStyle w:val="C3"/>
          <w:rtl w:val="0"/>
        </w:rPr>
      </w:pPr>
    </w:p>
    <w:p>
      <w:pPr>
        <w:pStyle w:val="P13"/>
        <w:framePr w:w="6658" w:h="480" w:hRule="exact" w:wrap="none" w:vAnchor="page" w:hAnchor="margin" w:x="71" w:y="7310"/>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7254"/>
        <w:rPr>
          <w:rStyle w:val="C3"/>
          <w:rtl w:val="0"/>
        </w:rPr>
      </w:pPr>
    </w:p>
    <w:p>
      <w:pPr>
        <w:pStyle w:val="P29"/>
        <w:framePr w:w="3839" w:h="480" w:hRule="exact" w:wrap="none" w:vAnchor="page" w:hAnchor="margin" w:x="6856" w:y="7310"/>
        <w:rPr>
          <w:rStyle w:val="C21"/>
          <w:rtl w:val="0"/>
        </w:rPr>
      </w:pPr>
      <w:r>
        <w:rPr>
          <w:rStyle w:val="C21"/>
          <w:rtl w:val="0"/>
        </w:rPr>
        <w:t>Praktické předvedení a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obě kritéria.</w:t>
      </w:r>
    </w:p>
    <w:p>
      <w:pPr>
        <w:pStyle w:val="P23"/>
        <w:framePr w:w="10710" w:h="340" w:hRule="exact" w:wrap="none" w:vAnchor="page" w:hAnchor="margin" w:x="28" w:y="9017"/>
        <w:rPr>
          <w:rStyle w:val="C18"/>
          <w:rtl w:val="0"/>
        </w:rPr>
      </w:pPr>
      <w:r>
        <w:rPr>
          <w:rStyle w:val="C18"/>
          <w:rtl w:val="0"/>
        </w:rPr>
        <w:t>Vedení evidence související s kovářskou praxí</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32"/>
        <w:framePr w:w="10710" w:h="248" w:hRule="exact" w:wrap="none" w:vAnchor="page" w:hAnchor="margin" w:x="28" w:y="111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7.5.2026 18:58:26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řidičské oprávnění v rozsahu skupiny T nebo skupiny C a svářečský průkaz pro svařování elektrickým obloukem (v rozsahu oprávnění ZK 111 W 01 nebo ZK 135 W 01) a svařování plamenem a řezání kyslíkem (v rozsahu oprávnění ZK 311 W 01). Autorizovaná osoba dále stanoví, které pomůcky uchazeč při zkoušce nesmí používat.</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probíhá v navazujících činnostech vedoucích k ucelenému obrazu zemědělského kováře.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obsahuje následující činnosti: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výběru norem, pracovat se servisními příručkami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a použít vhodné materiály pro zadaný úkol</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pracovní postup operace, druh pracovního stroje, nářadí, přípravky a měřidla, připravit si pracoviště a pracovní pomůcky, upnout nářadí a seřídit stroj pro třískové obrábění, kování výkovků, zařízení pro svařování menší technologické náročnosti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do chodu obráběcí stroje, kovací a svařovací zařízení apod., řídit a kontrolovat jejich chod a vykonávat na nich všechny základní práce při výrobě, opravách, renovacích součástí a údržbě zemědělských strojů a zařízení menší technologické složitosti a hmotnosti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 atd.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pStyle w:val="P33"/>
        <w:framePr w:w="10766" w:h="2072"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kovář, 7.5.2026 18:58:26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zeměřeném na kovářství, podkovářství nebo zemědělskou mechanizaci, svářečský průkaz pro ověřované druhy svařování a střední vzdělání s maturitní zkouškou a alespoň 5 let odborné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5 let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nejméně 5 let praxe ve funkci učitele odborného výcviku nebo učitele praktického vyučování v kovářských nebo opravárenských oborech nebo učitele praktického vyučování,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zaměřené na mechanizaci zemědělství, svářečský průkaz pro ověřované druhy svařování a 5 let praxe ve funkci vedoucího pracoviště pro opravy zemědělské techniky,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5" w:hRule="exact" w:wrap="none" w:vAnchor="page" w:hAnchor="margin" w:x="0" w:y="11890"/>
        <w:rPr>
          <w:rStyle w:val="C3"/>
          <w:rtl w:val="0"/>
        </w:rPr>
      </w:pPr>
    </w:p>
    <w:p>
      <w:pPr>
        <w:pStyle w:val="P35"/>
        <w:framePr w:w="10710" w:h="340" w:hRule="exact" w:wrap="none" w:vAnchor="page" w:hAnchor="margin" w:x="28" w:y="11890"/>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náhradní díly apod.</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zemědělské technice</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autorizace.e</w:t>
      </w:r>
    </w:p>
    <w:p>
      <w:pPr>
        <w:pStyle w:val="P21"/>
        <w:framePr w:w="7654" w:h="331" w:hRule="exact" w:wrap="none" w:vAnchor="page" w:hAnchor="margin" w:x="28" w:y="15940"/>
        <w:rPr>
          <w:rStyle w:val="C16"/>
          <w:rtl w:val="0"/>
        </w:rPr>
      </w:pPr>
      <w:r>
        <w:rPr>
          <w:rStyle w:val="C16"/>
          <w:rtl w:val="0"/>
        </w:rPr>
        <w:t>Zemědělský kovář, 7.5.2026 18:58:26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7.5.2026 18:58:26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Veterinární a farmaceutická univerzita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Zemědělský kovář, 7.5.2026 18:58:26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97D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CCD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C919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