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C7D17" Type="http://schemas.openxmlformats.org/officeDocument/2006/relationships/officeDocument" Target="/word/document.xml" /><Relationship Id="coreR6D7C7D17" Type="http://schemas.openxmlformats.org/package/2006/relationships/metadata/core-properties" Target="/docProps/core.xml" /><Relationship Id="customR6D7C7D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20.10.2026 11:28:37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Zemědělský kovář / zemědělská kovářka souvisí s profesní kvalifikací Europodkovář/europodkovářka.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Zemědělský kovář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Podkovář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20.10.2026 11:28:37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