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259E3" Type="http://schemas.openxmlformats.org/officeDocument/2006/relationships/officeDocument" Target="/word/document.xml" /><Relationship Id="coreR370259E3" Type="http://schemas.openxmlformats.org/package/2006/relationships/metadata/core-properties" Target="/docProps/core.xml" /><Relationship Id="customR370259E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 podkováře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18.10.2021</w:t>
      </w:r>
    </w:p>
    <w:p>
      <w:pPr>
        <w:pStyle w:val="P21"/>
        <w:framePr w:w="7654" w:h="331" w:hRule="exact" w:wrap="none" w:vAnchor="page" w:hAnchor="margin" w:x="28" w:y="15940"/>
        <w:rPr>
          <w:rStyle w:val="C16"/>
          <w:rtl w:val="0"/>
        </w:rPr>
      </w:pPr>
      <w:r>
        <w:rPr>
          <w:rStyle w:val="C16"/>
          <w:rtl w:val="0"/>
        </w:rPr>
        <w:t>Pomocník podkováře, 8.9.2026 7:48:14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vyčistit kopyta,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 podkováře, 8.9.2026 7:48:14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 podkováře, 8.9.2026 7:48:14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zadat tyto činnosti:</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Připravit pracoviště pro podkováře</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v kroku a v klusu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Zvednout a fixovat koňskou končetinu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Sejmout podkovu</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Asistence při podkování</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Provést nýtování a konečnou úpravu kopyt</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7846"/>
        <w:rPr>
          <w:rStyle w:val="C3"/>
          <w:rtl w:val="0"/>
        </w:rPr>
      </w:pPr>
    </w:p>
    <w:p>
      <w:pPr>
        <w:pStyle w:val="P35"/>
        <w:framePr w:w="10710" w:h="340" w:hRule="exact" w:wrap="none" w:vAnchor="page" w:hAnchor="margin" w:x="28" w:y="7846"/>
        <w:rPr>
          <w:rStyle w:val="C25"/>
          <w:rtl w:val="0"/>
        </w:rPr>
      </w:pPr>
      <w:r>
        <w:rPr>
          <w:rStyle w:val="C25"/>
          <w:rtl w:val="0"/>
        </w:rPr>
        <w:t>Výsledné hodnocení</w:t>
      </w:r>
    </w:p>
    <w:p>
      <w:pPr>
        <w:keepNext w:val="0"/>
        <w:keepLines w:val="0"/>
        <w:framePr w:w="10766" w:h="1497" w:hRule="exact" w:wrap="none" w:vAnchor="page" w:hAnchor="margin" w:x="0" w:y="8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11"/>
        <w:rPr>
          <w:rStyle w:val="C3"/>
          <w:rtl w:val="0"/>
        </w:rPr>
      </w:pPr>
    </w:p>
    <w:p>
      <w:pPr>
        <w:pStyle w:val="P35"/>
        <w:framePr w:w="10710" w:h="340" w:hRule="exact" w:wrap="none" w:vAnchor="page" w:hAnchor="margin" w:x="28" w:y="9911"/>
        <w:rPr>
          <w:rStyle w:val="C25"/>
          <w:rtl w:val="0"/>
        </w:rPr>
      </w:pPr>
      <w:r>
        <w:rPr>
          <w:rStyle w:val="C25"/>
          <w:rtl w:val="0"/>
        </w:rPr>
        <w:t>Počet zkoušejících</w:t>
      </w:r>
    </w:p>
    <w:p>
      <w:pPr>
        <w:keepNext w:val="0"/>
        <w:keepLines w:val="0"/>
        <w:framePr w:w="10766" w:h="1036" w:hRule="exact" w:wrap="none" w:vAnchor="page" w:hAnchor="margin" w:x="0" w:y="10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Pomocník podkováře, 8.9.2026 7:48:14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střední vzdělání s maturitní zkouškou v oblasti zemědělství nebo veterinářství a alespoň 5 let odborné praxe v podkování koní, z toho minimálně jeden rok v období posledních dvou let před podáním žádosti o autorizaci.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podkovář specialista (41-040-M) </w:t>
      </w:r>
      <w:r>
        <w:rPr>
          <w:rFonts w:ascii="Arial" w:cs="Arial" w:hAnsi="Arial" w:eastAsia="Arial"/>
          <w:b w:val="0"/>
          <w:i w:val="0"/>
          <w:caps w:val="0"/>
          <w:strike w:val="0"/>
          <w:noProof w:val="0"/>
          <w:vanish w:val="0"/>
          <w:color w:val="auto"/>
          <w:sz w:val="20"/>
          <w:u w:val="none"/>
          <w:shd w:val="clear" w:color="auto" w:fill="auto"/>
          <w:vertAlign w:val="baseline"/>
          <w:lang/>
        </w:rPr>
        <w:t>a alespoň 5 let praxe v podkování koní, z toho minimálně jeden rok v období posledních dvou let před podáním žádosti o autorizaci.</w:t>
      </w:r>
    </w:p>
    <w:p>
      <w:pPr>
        <w:keepNext w:val="0"/>
        <w:keepLines w:val="1"/>
        <w:framePr w:w="10766" w:h="7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absolvování rekvalifikačního kurzu akreditovaného MŠMT s výstupním certifikátem podkovář-specialista a alespoň 5 let praxe v podkování koní, z toho minimálně jeden rok v období posledních dvou let před podáním žádosti o autorizaci.</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501" w:hRule="exact" w:wrap="none" w:vAnchor="page" w:hAnchor="margin" w:x="0" w:y="10507"/>
        <w:rPr>
          <w:rStyle w:val="C3"/>
          <w:rtl w:val="0"/>
        </w:rPr>
      </w:pPr>
    </w:p>
    <w:p>
      <w:pPr>
        <w:pStyle w:val="P35"/>
        <w:framePr w:w="10710" w:h="340" w:hRule="exact" w:wrap="none" w:vAnchor="page" w:hAnchor="margin" w:x="28" w:y="10507"/>
        <w:rPr>
          <w:rStyle w:val="C25"/>
          <w:rtl w:val="0"/>
        </w:rPr>
      </w:pPr>
      <w:r>
        <w:rPr>
          <w:rStyle w:val="C25"/>
          <w:rtl w:val="0"/>
        </w:rPr>
        <w:t>Nezbytné materiální a technické předpoklady pro provedení zkoušky</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podkovářskou dílnu se zdroji potřebné energie odpovídající bezpečnostním, požárním a hygienickým předpisům</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w:t>
      </w:r>
    </w:p>
    <w:p>
      <w:pPr>
        <w:keepNext w:val="0"/>
        <w:keepLines w:val="1"/>
        <w:framePr w:w="10766" w:h="4161" w:hRule="exact" w:wrap="none" w:vAnchor="page" w:hAnchor="margin" w:x="0" w:y="1084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61" w:hRule="exact" w:wrap="none" w:vAnchor="page" w:hAnchor="margin" w:x="0" w:y="108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Pomocník podkováře, 8.9.2026 7:48:14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Pomocník podkováře, 8.9.2026 7:48:14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 Podkovářská škola,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SSDOS Moravský Krumlov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pStyle w:val="P21"/>
        <w:framePr w:w="7654" w:h="331" w:hRule="exact" w:wrap="none" w:vAnchor="page" w:hAnchor="margin" w:x="28" w:y="15940"/>
        <w:rPr>
          <w:rStyle w:val="C16"/>
          <w:rtl w:val="0"/>
        </w:rPr>
      </w:pPr>
      <w:r>
        <w:rPr>
          <w:rStyle w:val="C16"/>
          <w:rtl w:val="0"/>
        </w:rPr>
        <w:t>Pomocník podkováře, 8.9.2026 7:48:14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D142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EC4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A993D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