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B9AE4" Type="http://schemas.openxmlformats.org/officeDocument/2006/relationships/officeDocument" Target="/word/document.xml" /><Relationship Id="coreR118B9AE4" Type="http://schemas.openxmlformats.org/package/2006/relationships/metadata/core-properties" Target="/docProps/core.xml" /><Relationship Id="customR118B9A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 podkovářka specialistka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 oboru vzdělání zaměřeném na podkovářství, střední vzdělání s maturitní zkouškou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zemědělském nebo veterinárním oboru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 podkovářka specialistka, 30.9.2026 5:48:40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2EC2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F5AA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